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773DC5" w:rsidTr="00A24C19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3DC5" w:rsidRDefault="00773DC5" w:rsidP="00A24C1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Ы</w:t>
            </w:r>
          </w:p>
          <w:p w:rsidR="00773DC5" w:rsidRDefault="00773DC5" w:rsidP="00A24C1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73DC5" w:rsidRDefault="00773DC5" w:rsidP="00A24C19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 xml:space="preserve"> АУЫЛ СОВЕТЫ</w:t>
            </w:r>
          </w:p>
          <w:p w:rsidR="00773DC5" w:rsidRDefault="00773DC5" w:rsidP="00A24C19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ТЕ</w:t>
            </w:r>
          </w:p>
          <w:p w:rsidR="00773DC5" w:rsidRDefault="00773DC5" w:rsidP="00A24C19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773DC5" w:rsidRDefault="00773DC5" w:rsidP="00A24C19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  <w:lang w:eastAsia="en-US"/>
              </w:rPr>
            </w:pPr>
            <w:r w:rsidRPr="00B44D7D">
              <w:rPr>
                <w:sz w:val="16"/>
                <w:szCs w:val="16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25pt" o:ole="" fillcolor="window">
                  <v:imagedata r:id="rId4" o:title=""/>
                </v:shape>
                <o:OLEObject Type="Embed" ProgID="Word.Picture.8" ShapeID="_x0000_i1025" DrawAspect="Content" ObjectID="_1800444497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73DC5" w:rsidRDefault="00773DC5" w:rsidP="00A24C1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73DC5" w:rsidRDefault="00773DC5" w:rsidP="00A24C19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  <w:lang w:eastAsia="en-US"/>
              </w:rPr>
              <w:t>РЕСПУБЛИКА  БАШКОРТОСТАН</w:t>
            </w:r>
          </w:p>
          <w:p w:rsidR="00773DC5" w:rsidRDefault="00773DC5" w:rsidP="00A24C19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  <w:lang w:eastAsia="en-US"/>
              </w:rPr>
            </w:pPr>
          </w:p>
          <w:p w:rsidR="00773DC5" w:rsidRDefault="00773DC5" w:rsidP="00A24C19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АДМИНИСТРАЦИЯ</w:t>
            </w:r>
          </w:p>
          <w:p w:rsidR="00773DC5" w:rsidRDefault="00773DC5" w:rsidP="00A24C19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  <w:lang w:eastAsia="en-US"/>
              </w:rPr>
            </w:pPr>
            <w:r>
              <w:rPr>
                <w:rFonts w:ascii="Arial New Bash" w:hAnsi="Arial New Bash"/>
                <w:b/>
                <w:sz w:val="16"/>
                <w:szCs w:val="16"/>
                <w:lang w:eastAsia="en-US"/>
              </w:rPr>
              <w:t>СЕЛЬСКОГО   ПОСЕЛЕНИЯ    САННИНСКИЙ СЕЛЬСОВЕТ МУНИЦИПАЛЬНОГО РАЙОНА БЛАГОВЕЩЕНСКИЙ РАЙОН</w:t>
            </w:r>
          </w:p>
          <w:p w:rsidR="00773DC5" w:rsidRDefault="00773DC5" w:rsidP="00A24C19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  <w:lang w:eastAsia="en-US"/>
              </w:rPr>
            </w:pPr>
          </w:p>
        </w:tc>
      </w:tr>
    </w:tbl>
    <w:p w:rsidR="00773DC5" w:rsidRDefault="00773DC5" w:rsidP="00773DC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773DC5" w:rsidRDefault="00773DC5" w:rsidP="00773DC5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1020211701035,    ИНН/КПП  02580039/ 025801001</w:t>
      </w:r>
    </w:p>
    <w:p w:rsidR="00773DC5" w:rsidRDefault="00773DC5" w:rsidP="00773DC5">
      <w:pPr>
        <w:pStyle w:val="af4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  <w:lang w:val="be-BY"/>
        </w:rPr>
        <w:t xml:space="preserve">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lang w:val="be-BY"/>
        </w:rPr>
        <w:t xml:space="preserve">   </w:t>
      </w:r>
    </w:p>
    <w:p w:rsidR="00773DC5" w:rsidRDefault="00773DC5" w:rsidP="00773DC5">
      <w:pPr>
        <w:suppressAutoHyphens/>
        <w:autoSpaceDE w:val="0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КАРАР                                                              ПОСТАНОВЛЕНИЕ</w:t>
      </w:r>
    </w:p>
    <w:p w:rsidR="00773DC5" w:rsidRDefault="00773DC5" w:rsidP="00773DC5">
      <w:pPr>
        <w:suppressAutoHyphens/>
        <w:autoSpaceDE w:val="0"/>
        <w:jc w:val="right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 xml:space="preserve"> </w:t>
      </w:r>
    </w:p>
    <w:p w:rsidR="00773DC5" w:rsidRDefault="00773DC5" w:rsidP="00773DC5">
      <w:pPr>
        <w:suppressAutoHyphens/>
        <w:autoSpaceDE w:val="0"/>
        <w:rPr>
          <w:rFonts w:ascii="Arial" w:eastAsia="Arial" w:hAnsi="Arial" w:cs="Arial"/>
          <w:b/>
          <w:bCs/>
          <w:lang w:eastAsia="ar-SA"/>
        </w:rPr>
      </w:pPr>
      <w:r>
        <w:rPr>
          <w:rFonts w:eastAsia="Arial"/>
          <w:bCs/>
          <w:lang w:eastAsia="ar-SA"/>
        </w:rPr>
        <w:t xml:space="preserve">11 апрель 2022 </w:t>
      </w:r>
      <w:proofErr w:type="spellStart"/>
      <w:r>
        <w:rPr>
          <w:rFonts w:eastAsia="Arial"/>
          <w:bCs/>
          <w:lang w:eastAsia="ar-SA"/>
        </w:rPr>
        <w:t>й</w:t>
      </w:r>
      <w:proofErr w:type="spellEnd"/>
      <w:r>
        <w:rPr>
          <w:rFonts w:eastAsia="Arial"/>
          <w:bCs/>
          <w:lang w:eastAsia="ar-SA"/>
        </w:rPr>
        <w:t xml:space="preserve">                                   </w:t>
      </w:r>
      <w:r>
        <w:rPr>
          <w:rFonts w:eastAsia="Arial"/>
          <w:b/>
          <w:bCs/>
          <w:lang w:eastAsia="ar-SA"/>
        </w:rPr>
        <w:t>№ 16/1</w:t>
      </w:r>
      <w:r>
        <w:rPr>
          <w:rFonts w:eastAsia="Arial"/>
          <w:bCs/>
          <w:lang w:eastAsia="ar-SA"/>
        </w:rPr>
        <w:t xml:space="preserve">                    11 апреля  2022 г.</w:t>
      </w:r>
    </w:p>
    <w:p w:rsidR="00773DC5" w:rsidRDefault="00773DC5" w:rsidP="00773DC5">
      <w:pPr>
        <w:rPr>
          <w:b/>
        </w:rPr>
      </w:pPr>
      <w:r>
        <w:t xml:space="preserve">      </w:t>
      </w:r>
      <w:r>
        <w:rPr>
          <w:b/>
        </w:rPr>
        <w:t xml:space="preserve">  </w:t>
      </w:r>
    </w:p>
    <w:p w:rsidR="00773DC5" w:rsidRDefault="00773DC5" w:rsidP="00773DC5">
      <w:pPr>
        <w:jc w:val="center"/>
        <w:rPr>
          <w:b/>
        </w:rPr>
      </w:pPr>
      <w:r>
        <w:rPr>
          <w:b/>
        </w:rPr>
        <w:t xml:space="preserve">Об   утверждении схемы размещения нестационарных торговых объектов  (по оказанию услуг) на территории сельского поселения 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 муниципального района Благовещенский район Республики Башкортостан</w:t>
      </w:r>
    </w:p>
    <w:p w:rsidR="00773DC5" w:rsidRDefault="00773DC5" w:rsidP="00773DC5">
      <w:pPr>
        <w:jc w:val="center"/>
        <w:rPr>
          <w:b/>
        </w:rPr>
      </w:pPr>
    </w:p>
    <w:p w:rsidR="00773DC5" w:rsidRDefault="00773DC5" w:rsidP="00773DC5">
      <w:pPr>
        <w:jc w:val="center"/>
        <w:rPr>
          <w:b/>
        </w:rPr>
      </w:pPr>
    </w:p>
    <w:p w:rsidR="00773DC5" w:rsidRDefault="00773DC5" w:rsidP="00773DC5">
      <w:pPr>
        <w:ind w:firstLine="708"/>
        <w:jc w:val="both"/>
      </w:pPr>
      <w:r>
        <w:t>В соответствии с о статьями 39.33, 39.36 Земельного кодекса Российской Федерации,  Федеральным законом от 6 октября 2003 №131 -ФЗ "Об общих принципах организации местного самоуправления в Российской Федерации", Федеральным законом от 28.12.2009 года №381-ФЗ "Об основах государственного регулирования торговой деятельности в Российской Федерации", Законом Республики Башкортостан от 14.07.2010г. №296-з "О регулировании торговой деятельности в Республике Башкортостан"</w:t>
      </w:r>
      <w:proofErr w:type="gramStart"/>
      <w:r>
        <w:t xml:space="preserve"> ,</w:t>
      </w:r>
      <w:proofErr w:type="gramEnd"/>
      <w:r>
        <w:t xml:space="preserve">  законом Республики Башкортостан </w:t>
      </w:r>
      <w:proofErr w:type="gramStart"/>
      <w:r>
        <w:t xml:space="preserve">от 05 января 2004 года №59-з "О регулировании  земельных отношений в Республике Башкортостан", Постановлением Правительства Республики Башкортостан от 12 октября 2021 года №511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объектов", Постановление № 15 от 11.04.2022 "Об утверждении положения о порядке размещения нестационарных торговых объектов (по оказанию услуг) на территории сельского поселения </w:t>
      </w:r>
      <w:proofErr w:type="spellStart"/>
      <w:r>
        <w:t>Саннинский</w:t>
      </w:r>
      <w:proofErr w:type="spellEnd"/>
      <w:proofErr w:type="gramEnd"/>
      <w:r>
        <w:t xml:space="preserve"> сельсовет муниципального района Благовещенский район Республики Башкортостан" администрация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</w:p>
    <w:p w:rsidR="00773DC5" w:rsidRDefault="00773DC5" w:rsidP="00773DC5">
      <w:pPr>
        <w:jc w:val="center"/>
        <w:rPr>
          <w:b/>
          <w:i/>
          <w:sz w:val="20"/>
          <w:szCs w:val="20"/>
        </w:rPr>
      </w:pPr>
    </w:p>
    <w:p w:rsidR="00773DC5" w:rsidRDefault="00773DC5" w:rsidP="00773DC5">
      <w:pPr>
        <w:jc w:val="both"/>
        <w:rPr>
          <w:b/>
        </w:rPr>
      </w:pPr>
      <w:r>
        <w:rPr>
          <w:b/>
        </w:rPr>
        <w:t>ПОСТАНОВЛЯЕТ:</w:t>
      </w:r>
    </w:p>
    <w:p w:rsidR="00773DC5" w:rsidRDefault="00773DC5" w:rsidP="00773DC5">
      <w:pPr>
        <w:ind w:firstLine="720"/>
        <w:jc w:val="both"/>
      </w:pPr>
      <w:r>
        <w:t xml:space="preserve">1. Утвердить схему размещения нестационарных торговых объектов (по оказанию услуг) расположенных на земельных участках, в зданиях, строениях, сооружениях, находящихся  в муниципальной собственности на территории   сельского поселения  </w:t>
      </w:r>
      <w:proofErr w:type="spellStart"/>
      <w:r>
        <w:t>Саннинский</w:t>
      </w:r>
      <w:proofErr w:type="spellEnd"/>
      <w:r>
        <w:t xml:space="preserve">  сельсовет  муниципального района Благовещенский район Республики Башкортостан (Приложение №1).</w:t>
      </w:r>
    </w:p>
    <w:p w:rsidR="00773DC5" w:rsidRDefault="00773DC5" w:rsidP="00773DC5">
      <w:pPr>
        <w:jc w:val="both"/>
      </w:pPr>
      <w:r>
        <w:t xml:space="preserve">2. Постановление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от 01.06.2017 г. № 19 «Об   утверждении схемы размещения нестационарных торговых объектов на территории сельского поселения  </w:t>
      </w:r>
      <w:proofErr w:type="spellStart"/>
      <w:r>
        <w:t>Саннинский</w:t>
      </w:r>
      <w:proofErr w:type="spellEnd"/>
      <w:r>
        <w:t xml:space="preserve"> сельсовет  муниципального района Благовещенский район Республики Башкортостан» считать утратившим силу.  </w:t>
      </w:r>
    </w:p>
    <w:p w:rsidR="00773DC5" w:rsidRDefault="00773DC5" w:rsidP="00773DC5">
      <w:pPr>
        <w:jc w:val="both"/>
      </w:pPr>
      <w:r>
        <w:lastRenderedPageBreak/>
        <w:t xml:space="preserve">        3. </w:t>
      </w:r>
      <w:proofErr w:type="gramStart"/>
      <w:r>
        <w:t>Разместить</w:t>
      </w:r>
      <w:proofErr w:type="gramEnd"/>
      <w:r>
        <w:t xml:space="preserve"> настоящее постановление на  информационном стенде    администрации сельского поселения  и на официальном сайте </w:t>
      </w:r>
      <w:bookmarkStart w:id="0" w:name="sub_4"/>
      <w:r>
        <w:t xml:space="preserve"> сельского поселения </w:t>
      </w:r>
      <w:proofErr w:type="spellStart"/>
      <w:r>
        <w:t>Саннинский</w:t>
      </w:r>
      <w:proofErr w:type="spellEnd"/>
      <w:r>
        <w:t xml:space="preserve"> сельсовет   муниципального района Благовещенский район Республики Башкортостан (</w:t>
      </w:r>
      <w:proofErr w:type="spellStart"/>
      <w:r>
        <w:rPr>
          <w:lang w:val="en-US"/>
        </w:rPr>
        <w:t>sanninsk</w:t>
      </w:r>
      <w:proofErr w:type="spellEnd"/>
      <w:r>
        <w:t>-</w:t>
      </w:r>
      <w:proofErr w:type="spellStart"/>
      <w:r>
        <w:rPr>
          <w:lang w:val="en-US"/>
        </w:rPr>
        <w:t>rb</w:t>
      </w:r>
      <w:proofErr w:type="spellEnd"/>
      <w:r>
        <w:t>.</w:t>
      </w:r>
      <w:bookmarkEnd w:id="0"/>
      <w:proofErr w:type="spellStart"/>
      <w:r>
        <w:rPr>
          <w:lang w:val="en-US"/>
        </w:rPr>
        <w:t>ru</w:t>
      </w:r>
      <w:proofErr w:type="spellEnd"/>
      <w:r>
        <w:t>).</w:t>
      </w:r>
    </w:p>
    <w:p w:rsidR="00773DC5" w:rsidRDefault="00773DC5" w:rsidP="00773DC5">
      <w:pPr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 </w:t>
      </w:r>
    </w:p>
    <w:p w:rsidR="00773DC5" w:rsidRDefault="00773DC5" w:rsidP="00773DC5">
      <w:pPr>
        <w:jc w:val="both"/>
      </w:pPr>
    </w:p>
    <w:p w:rsidR="00773DC5" w:rsidRDefault="00773DC5" w:rsidP="00773DC5">
      <w:pPr>
        <w:jc w:val="both"/>
      </w:pPr>
    </w:p>
    <w:p w:rsidR="00773DC5" w:rsidRPr="000670D9" w:rsidRDefault="00773DC5" w:rsidP="00773DC5">
      <w:r>
        <w:t>Глава сельского поселения:                                                         К.Ю.Леонтьев</w:t>
      </w:r>
    </w:p>
    <w:p w:rsidR="00773DC5" w:rsidRDefault="00773DC5" w:rsidP="00773DC5">
      <w:pPr>
        <w:sectPr w:rsidR="00773DC5">
          <w:pgSz w:w="11906" w:h="16838"/>
          <w:pgMar w:top="227" w:right="851" w:bottom="357" w:left="1701" w:header="709" w:footer="709" w:gutter="0"/>
          <w:cols w:space="720"/>
        </w:sectPr>
      </w:pPr>
    </w:p>
    <w:p w:rsidR="00773DC5" w:rsidRDefault="00773DC5" w:rsidP="00773DC5">
      <w:pPr>
        <w:shd w:val="clear" w:color="auto" w:fill="FFFFFF"/>
        <w:ind w:left="10620"/>
      </w:pPr>
      <w:proofErr w:type="gramStart"/>
      <w:r>
        <w:rPr>
          <w:spacing w:val="-4"/>
        </w:rPr>
        <w:lastRenderedPageBreak/>
        <w:t>П</w:t>
      </w:r>
      <w:proofErr w:type="gramEnd"/>
    </w:p>
    <w:p w:rsidR="00773DC5" w:rsidRDefault="00773DC5" w:rsidP="00773DC5">
      <w:pPr>
        <w:jc w:val="center"/>
        <w:rPr>
          <w:b/>
          <w:bCs/>
        </w:rPr>
      </w:pPr>
      <w:r>
        <w:rPr>
          <w:b/>
          <w:bCs/>
        </w:rPr>
        <w:t>СХЕМА</w:t>
      </w:r>
    </w:p>
    <w:p w:rsidR="00773DC5" w:rsidRDefault="00773DC5" w:rsidP="00773DC5">
      <w:pPr>
        <w:jc w:val="center"/>
        <w:rPr>
          <w:b/>
          <w:bCs/>
        </w:rPr>
      </w:pPr>
      <w:r>
        <w:rPr>
          <w:b/>
          <w:bCs/>
        </w:rPr>
        <w:t xml:space="preserve">размещения нестационарных торговых объектов </w:t>
      </w:r>
      <w:r>
        <w:rPr>
          <w:b/>
        </w:rPr>
        <w:t>(по оказанию услуг)</w:t>
      </w:r>
    </w:p>
    <w:p w:rsidR="00773DC5" w:rsidRDefault="00773DC5" w:rsidP="00773DC5">
      <w:pPr>
        <w:jc w:val="center"/>
        <w:rPr>
          <w:b/>
          <w:bCs/>
        </w:rPr>
      </w:pPr>
      <w:r>
        <w:rPr>
          <w:b/>
          <w:bCs/>
        </w:rPr>
        <w:t xml:space="preserve">на территории сельского поселения </w:t>
      </w:r>
      <w:proofErr w:type="spellStart"/>
      <w:r>
        <w:rPr>
          <w:b/>
          <w:bCs/>
        </w:rPr>
        <w:t>Саннинский</w:t>
      </w:r>
      <w:proofErr w:type="spellEnd"/>
      <w:r>
        <w:rPr>
          <w:b/>
          <w:bCs/>
        </w:rPr>
        <w:t xml:space="preserve"> сельсовет муниципального района Благовещенский район</w:t>
      </w:r>
    </w:p>
    <w:p w:rsidR="00773DC5" w:rsidRDefault="00773DC5" w:rsidP="00773DC5">
      <w:pPr>
        <w:jc w:val="center"/>
        <w:rPr>
          <w:b/>
          <w:bCs/>
        </w:rPr>
      </w:pPr>
      <w:r>
        <w:rPr>
          <w:b/>
          <w:bCs/>
        </w:rPr>
        <w:t>Республики Башкортостан</w:t>
      </w:r>
    </w:p>
    <w:p w:rsidR="00773DC5" w:rsidRDefault="00773DC5" w:rsidP="00773DC5">
      <w:pPr>
        <w:jc w:val="center"/>
        <w:rPr>
          <w:b/>
          <w:bCs/>
        </w:rPr>
      </w:pPr>
    </w:p>
    <w:tbl>
      <w:tblPr>
        <w:tblStyle w:val="af6"/>
        <w:tblW w:w="0" w:type="auto"/>
        <w:tblLook w:val="04A0"/>
      </w:tblPr>
      <w:tblGrid>
        <w:gridCol w:w="376"/>
        <w:gridCol w:w="1475"/>
        <w:gridCol w:w="1442"/>
        <w:gridCol w:w="1646"/>
        <w:gridCol w:w="1405"/>
        <w:gridCol w:w="1442"/>
        <w:gridCol w:w="1785"/>
      </w:tblGrid>
      <w:tr w:rsidR="00773DC5" w:rsidRPr="00B06879" w:rsidTr="00A24C1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Вид нестационарного торгового объекта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Специализация нестационарного торгового объекта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Форма собственности земельного участка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Период размещения нестационарного торгового объекта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Размещение нестационарного торгового объекта субъектам малого или среднего предпринимательства да/нет</w:t>
            </w:r>
          </w:p>
        </w:tc>
      </w:tr>
      <w:tr w:rsidR="00773DC5" w:rsidRPr="00B06879" w:rsidTr="00A24C1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73DC5" w:rsidRPr="00B06879" w:rsidTr="00A24C1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06879">
              <w:rPr>
                <w:b/>
                <w:sz w:val="24"/>
                <w:szCs w:val="24"/>
                <w:lang w:eastAsia="en-US"/>
              </w:rPr>
              <w:t xml:space="preserve">Планируемые </w:t>
            </w:r>
          </w:p>
        </w:tc>
      </w:tr>
      <w:tr w:rsidR="00773DC5" w:rsidRPr="00B06879" w:rsidTr="00A24C1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 xml:space="preserve">РБ, Благовещенский р-н, </w:t>
            </w:r>
            <w:proofErr w:type="spellStart"/>
            <w:r w:rsidRPr="00B06879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B06879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B06879">
              <w:rPr>
                <w:sz w:val="24"/>
                <w:szCs w:val="24"/>
                <w:lang w:eastAsia="en-US"/>
              </w:rPr>
              <w:t>аннинское</w:t>
            </w:r>
            <w:proofErr w:type="spellEnd"/>
            <w:r w:rsidRPr="00B06879">
              <w:rPr>
                <w:sz w:val="24"/>
                <w:szCs w:val="24"/>
                <w:lang w:eastAsia="en-US"/>
              </w:rPr>
              <w:t xml:space="preserve"> Ул.Школьная, рядов с конторой ООО АХ «МИР»,52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Оказание бытовых услуг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государственная  собственность до  разграничения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период  действия договора  на право размещения НТО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773DC5" w:rsidRPr="00B06879" w:rsidTr="00A24C1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Благовещенский р-н, д</w:t>
            </w:r>
            <w:proofErr w:type="gramStart"/>
            <w:r w:rsidRPr="00B06879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B06879">
              <w:rPr>
                <w:sz w:val="24"/>
                <w:szCs w:val="24"/>
                <w:lang w:eastAsia="en-US"/>
              </w:rPr>
              <w:t xml:space="preserve">лександровка, ул.Центральная рядом с домом 39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Продажа продовольственных товаров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государственная  собственность до  разграничения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период  действия договора  на право размещения НТО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773DC5" w:rsidRPr="00B06879" w:rsidTr="00A24C1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Благовещенский р-н, д. Булатово ул</w:t>
            </w:r>
            <w:proofErr w:type="gramStart"/>
            <w:r w:rsidRPr="00B0687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B06879">
              <w:rPr>
                <w:sz w:val="24"/>
                <w:szCs w:val="24"/>
                <w:lang w:eastAsia="en-US"/>
              </w:rPr>
              <w:t xml:space="preserve">рудовая рядом с 1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Продажа продовольственных товаров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государственная  собственность до  разграничения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период  действия договора  на право размещения НТО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5" w:rsidRPr="00B06879" w:rsidRDefault="00773DC5" w:rsidP="00A24C19">
            <w:pPr>
              <w:jc w:val="center"/>
              <w:rPr>
                <w:sz w:val="24"/>
                <w:szCs w:val="24"/>
                <w:lang w:eastAsia="en-US"/>
              </w:rPr>
            </w:pPr>
            <w:r w:rsidRPr="00B06879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773DC5" w:rsidRPr="00B06879" w:rsidRDefault="00773DC5" w:rsidP="00773DC5">
      <w:pPr>
        <w:jc w:val="center"/>
        <w:rPr>
          <w:sz w:val="24"/>
          <w:szCs w:val="24"/>
        </w:rPr>
      </w:pPr>
    </w:p>
    <w:p w:rsidR="00773DC5" w:rsidRDefault="00773DC5" w:rsidP="00773DC5">
      <w:pPr>
        <w:jc w:val="both"/>
        <w:rPr>
          <w:sz w:val="24"/>
          <w:szCs w:val="24"/>
        </w:rPr>
      </w:pPr>
    </w:p>
    <w:p w:rsidR="00773DC5" w:rsidRDefault="00773DC5" w:rsidP="00773DC5">
      <w:pPr>
        <w:jc w:val="both"/>
        <w:rPr>
          <w:sz w:val="24"/>
          <w:szCs w:val="24"/>
        </w:rPr>
      </w:pPr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DC5"/>
    <w:rsid w:val="003C4070"/>
    <w:rsid w:val="00492A57"/>
    <w:rsid w:val="004A638A"/>
    <w:rsid w:val="00773DC5"/>
    <w:rsid w:val="00C042F0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fa-IR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73DC5"/>
    <w:pPr>
      <w:tabs>
        <w:tab w:val="center" w:pos="4677"/>
        <w:tab w:val="right" w:pos="9355"/>
      </w:tabs>
    </w:pPr>
    <w:rPr>
      <w:szCs w:val="24"/>
      <w:lang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773DC5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6">
    <w:name w:val="Table Grid"/>
    <w:basedOn w:val="a1"/>
    <w:uiPriority w:val="59"/>
    <w:rsid w:val="0077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2025-02-07T09:41:00Z</dcterms:created>
  <dcterms:modified xsi:type="dcterms:W3CDTF">2025-02-07T09:41:00Z</dcterms:modified>
</cp:coreProperties>
</file>