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0C" w:rsidRDefault="00E8140C" w:rsidP="00E8140C">
      <w:pPr>
        <w:pStyle w:val="1"/>
      </w:pPr>
      <w:r>
        <w:t>Федеральные программы поддержки малого и среднего предпринимательства</w:t>
      </w:r>
    </w:p>
    <w:p w:rsidR="00E8140C" w:rsidRDefault="00E8140C" w:rsidP="00E8140C">
      <w:pPr>
        <w:pStyle w:val="a4"/>
      </w:pPr>
      <w:r>
        <w:t>С 2005 года Минэкономразвития России реализует специальную программу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предпринимательства на региональном уровне.</w:t>
      </w:r>
    </w:p>
    <w:p w:rsidR="00E8140C" w:rsidRDefault="00E8140C" w:rsidP="00E8140C">
      <w:pPr>
        <w:pStyle w:val="a4"/>
      </w:pPr>
      <w:r>
        <w:t xml:space="preserve">В настоящий момент программа реализуется в соответствии с </w:t>
      </w:r>
      <w:hyperlink r:id="rId6" w:history="1">
        <w:r>
          <w:rPr>
            <w:rStyle w:val="a3"/>
          </w:rPr>
          <w:t>постановлением Правительства Российской Федерации от 30 января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  </w:r>
      </w:hyperlink>
      <w:bookmarkStart w:id="0" w:name="_msoanchor_1"/>
      <w:bookmarkEnd w:id="0"/>
      <w:r>
        <w:t xml:space="preserve"> и ежегодно издаваемыми приказами Минэкономразвития России.</w:t>
      </w:r>
    </w:p>
    <w:p w:rsidR="00E8140C" w:rsidRDefault="00E8140C" w:rsidP="00E8140C">
      <w:pPr>
        <w:pStyle w:val="a4"/>
      </w:pPr>
      <w:r>
        <w:t xml:space="preserve">В рамках программы средства целевым образом на конкурсной основе распределяются между регионами на реализацию мероприятий, предусмотренных региональными программами развития малого и среднего предпринимательства, при условии </w:t>
      </w:r>
      <w:proofErr w:type="spellStart"/>
      <w:r>
        <w:t>софинансирования</w:t>
      </w:r>
      <w:proofErr w:type="spellEnd"/>
      <w:r>
        <w:t xml:space="preserve"> расходов со стороны региона. Такой подход позволяет в дополнение к средствам федерального бюджета привлекать финансовые средства регионов, а также стимулировать регионы к реализации более активной политики в сфере поддержки предпринимательской деятельности.</w:t>
      </w:r>
    </w:p>
    <w:p w:rsidR="00E8140C" w:rsidRDefault="00E8140C" w:rsidP="00E8140C">
      <w:pPr>
        <w:pStyle w:val="a4"/>
      </w:pPr>
      <w:r>
        <w:t>В реализации программы задействованы все регионы страны.</w:t>
      </w:r>
    </w:p>
    <w:p w:rsidR="00E8140C" w:rsidRDefault="00E8140C" w:rsidP="00E8140C">
      <w:pPr>
        <w:pStyle w:val="a4"/>
      </w:pPr>
      <w:r>
        <w:t>В рамках программы предусмотрены как прямые, так и непрямые меры поддержки субъектов малого и среднего предпринимательства, в том числе: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поддержка начинающих субъектов малого предпринимательства;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поддержка и развитие молодежного предпринимательства;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создание и развитие инфраструктуры информационно-консультационной поддержки субъектов малого и среднего предпринимательства;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поддержка субъектов малого и среднего предпринимательства, осуществляющих деятельность в сфере производства товаров (работ, услуг);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создание и развитие инфраструктуры поддержки субъектов малого и среднего предпринимательства, осуществляющих деятельность в области промышленного производства, разработку и внедрение инновационной продукции;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создание и развитие инфраструктуры поддержки субъектов малого и среднего предпринимательства, оказывающей имущественную поддержку (</w:t>
      </w:r>
      <w:proofErr w:type="gramStart"/>
      <w:r>
        <w:t>бизнес-инкубаторы</w:t>
      </w:r>
      <w:proofErr w:type="gramEnd"/>
      <w:r>
        <w:t>, промышленные парки, технопарки);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создание и развитие инфраструктуры поддержки экспортно ориентированных субъектов малого и среднего предпринимательства;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создание гарантийных фондов в целях предоставления поручительств по обязательствам (кредитам, займам, договорам лизинга и т.п.);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 xml:space="preserve">содействие развитию </w:t>
      </w:r>
      <w:proofErr w:type="spellStart"/>
      <w:r>
        <w:t>микрофинансовых</w:t>
      </w:r>
      <w:proofErr w:type="spellEnd"/>
      <w:r>
        <w:t xml:space="preserve"> организаций, позволяющих представителям малого бизнеса получить доступ к заемным средствам;</w:t>
      </w:r>
    </w:p>
    <w:p w:rsidR="00E8140C" w:rsidRDefault="00E8140C" w:rsidP="00E8140C">
      <w:pPr>
        <w:numPr>
          <w:ilvl w:val="0"/>
          <w:numId w:val="1"/>
        </w:numPr>
        <w:spacing w:before="100" w:beforeAutospacing="1" w:after="100" w:afterAutospacing="1"/>
      </w:pPr>
      <w:r>
        <w:t>поддержка социального предпринимательства.</w:t>
      </w:r>
    </w:p>
    <w:p w:rsidR="00E8140C" w:rsidRDefault="00E8140C" w:rsidP="00E8140C">
      <w:pPr>
        <w:pStyle w:val="a4"/>
      </w:pPr>
      <w:r>
        <w:lastRenderedPageBreak/>
        <w:t>При этом реализацию мероприятий, предусмотренных программой, осуществляет соответствующий уполномоченный орган в субъекте Российской Федерации.</w:t>
      </w:r>
    </w:p>
    <w:p w:rsidR="00E8140C" w:rsidRDefault="00E8140C" w:rsidP="00E8140C">
      <w:pPr>
        <w:pStyle w:val="a4"/>
      </w:pPr>
      <w:proofErr w:type="gramStart"/>
      <w:r>
        <w:t xml:space="preserve">Основные характеристики реализуемых мероприятий и требования к заявителям на 2015 год определены в </w:t>
      </w:r>
      <w:hyperlink r:id="rId7" w:history="1">
        <w:r>
          <w:rPr>
            <w:rStyle w:val="a3"/>
          </w:rPr>
          <w:t>приказе Минэкономразвития России от 25 марта 2015 г. № 167 «Об утверждении условий конкурсного отбора субъектов  Российской Федерации, бюджетам которых предоставляются  субсидии из федерального бюджета на государственную поддержку малого 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  </w:r>
      </w:hyperlink>
      <w:bookmarkStart w:id="1" w:name="_msoanchor_2"/>
      <w:bookmarkEnd w:id="1"/>
      <w:r>
        <w:t>.</w:t>
      </w:r>
      <w:proofErr w:type="gramEnd"/>
    </w:p>
    <w:p w:rsidR="00E8140C" w:rsidRDefault="00E8140C" w:rsidP="00E8140C"/>
    <w:p w:rsidR="009C343D" w:rsidRDefault="009C343D">
      <w:bookmarkStart w:id="2" w:name="_GoBack"/>
      <w:bookmarkEnd w:id="2"/>
    </w:p>
    <w:sectPr w:rsidR="009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368"/>
    <w:multiLevelType w:val="multilevel"/>
    <w:tmpl w:val="9C0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0C"/>
    <w:rsid w:val="009C343D"/>
    <w:rsid w:val="00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E8140C"/>
    <w:rPr>
      <w:color w:val="0000FF"/>
      <w:u w:val="single"/>
    </w:rPr>
  </w:style>
  <w:style w:type="paragraph" w:styleId="a4">
    <w:name w:val="Normal (Web)"/>
    <w:basedOn w:val="a"/>
    <w:semiHidden/>
    <w:unhideWhenUsed/>
    <w:rsid w:val="00E814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E8140C"/>
    <w:rPr>
      <w:color w:val="0000FF"/>
      <w:u w:val="single"/>
    </w:rPr>
  </w:style>
  <w:style w:type="paragraph" w:styleId="a4">
    <w:name w:val="Normal (Web)"/>
    <w:basedOn w:val="a"/>
    <w:semiHidden/>
    <w:unhideWhenUsed/>
    <w:rsid w:val="00E81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b.gov.ru/files/images/documents/Prikaz_16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.gov.ru/files/images/documents/Postanovlenie_1605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>Home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2017-11-10T05:39:00Z</dcterms:created>
  <dcterms:modified xsi:type="dcterms:W3CDTF">2017-11-10T05:40:00Z</dcterms:modified>
</cp:coreProperties>
</file>