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D30ED2" w:rsidRPr="00D30ED2" w:rsidTr="000E5EB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0ED2" w:rsidRPr="00D30ED2" w:rsidRDefault="00D30ED2" w:rsidP="00D30ED2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D30ED2" w:rsidRPr="00D30ED2" w:rsidRDefault="00D30ED2" w:rsidP="00D30ED2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D30ED2" w:rsidRPr="00D30ED2" w:rsidRDefault="00D30ED2" w:rsidP="00D30ED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</w:p>
          <w:p w:rsidR="00D30ED2" w:rsidRPr="00D30ED2" w:rsidRDefault="00D30ED2" w:rsidP="00D30ED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D30ED2" w:rsidRPr="00D30ED2" w:rsidRDefault="00D30ED2" w:rsidP="00D3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D30E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БИЛ</w:t>
            </w:r>
            <w:r w:rsidRPr="00D30ED2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D30ED2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D30ED2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30ED2" w:rsidRPr="00D30ED2" w:rsidRDefault="00D30ED2" w:rsidP="00D3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E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7466109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0ED2" w:rsidRPr="00D30ED2" w:rsidRDefault="00D30ED2" w:rsidP="00D30ED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0E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D30ED2" w:rsidRPr="00D30ED2" w:rsidRDefault="00D30ED2" w:rsidP="00D30ED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0E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 СЕЛЬСОВЕТ</w:t>
            </w:r>
          </w:p>
          <w:p w:rsidR="00D30ED2" w:rsidRPr="00D30ED2" w:rsidRDefault="00D30ED2" w:rsidP="00D30ED2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D30ED2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D30ED2" w:rsidRPr="00D30ED2" w:rsidRDefault="00D30ED2" w:rsidP="00D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0ED2" w:rsidRPr="00D30ED2" w:rsidRDefault="00D30ED2" w:rsidP="00D3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30ED2" w:rsidRPr="00D30ED2" w:rsidRDefault="00D30ED2" w:rsidP="00D30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КАРАР                                                                         РЕШЕНИЕ</w:t>
      </w:r>
    </w:p>
    <w:p w:rsidR="00D30ED2" w:rsidRPr="00D30ED2" w:rsidRDefault="00D30ED2" w:rsidP="00D30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30ED2" w:rsidRPr="00D30ED2" w:rsidRDefault="00D30ED2" w:rsidP="00D30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27 октябрь 2017 й.                      № 19-1                      27 октября 2017 г.</w:t>
      </w:r>
    </w:p>
    <w:p w:rsidR="00D30ED2" w:rsidRPr="00D30ED2" w:rsidRDefault="00D30ED2" w:rsidP="00D30E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ED2" w:rsidRPr="00D30ED2" w:rsidRDefault="00D30ED2" w:rsidP="00D30E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признании утратившим силу решения Совета                                 муниципального района Благовещенский район Республики Башкортостан от 29.04.2016 г. № 6-3 «Об утверждении Положения о представлении депутатами Совета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</w:t>
      </w:r>
      <w:r w:rsidRPr="00D30E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D30ED2" w:rsidRPr="00D30ED2" w:rsidRDefault="00D30ED2" w:rsidP="00D30ED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0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 Федеральным законом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 Совет муниципального района  Благовещенский район Республики Башкортостан</w:t>
      </w:r>
      <w:proofErr w:type="gramEnd"/>
    </w:p>
    <w:p w:rsidR="00D30ED2" w:rsidRPr="00D30ED2" w:rsidRDefault="00D30ED2" w:rsidP="00D30E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2" w:rsidRPr="00D30ED2" w:rsidRDefault="00D30ED2" w:rsidP="00D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30ED2" w:rsidRPr="00D30ED2" w:rsidRDefault="00D30ED2" w:rsidP="00D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ED2" w:rsidRPr="00D30ED2" w:rsidRDefault="00D30ED2" w:rsidP="00D30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Совета муниципального района  Благовещенский район Республики Башкортостан от 29.04.2016 г. № 6-3 «Об утверждении Положения о представлении депутатами Совета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характера»</w:t>
      </w:r>
      <w:r w:rsidRPr="00D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ED2" w:rsidRPr="00D30ED2" w:rsidRDefault="00D30ED2" w:rsidP="00D3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D30ED2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 Саннинский  сельсовет муниципального района Благовещенский  район Республики Башкортостан по адресу: с. Саннинское, ул</w:t>
      </w:r>
      <w:proofErr w:type="gramStart"/>
      <w:r w:rsidRPr="00D30ED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30ED2">
        <w:rPr>
          <w:rFonts w:ascii="Times New Roman" w:hAnsi="Times New Roman" w:cs="Times New Roman"/>
          <w:sz w:val="28"/>
          <w:szCs w:val="28"/>
        </w:rPr>
        <w:t xml:space="preserve">кольная,д.37/1 и на официальном сайте  администрации Саннинский сельсовета </w:t>
      </w:r>
      <w:proofErr w:type="spellStart"/>
      <w:r w:rsidRPr="00D30ED2">
        <w:rPr>
          <w:rFonts w:ascii="Times New Roman" w:hAnsi="Times New Roman" w:cs="Times New Roman"/>
          <w:sz w:val="28"/>
          <w:szCs w:val="28"/>
          <w:lang w:val="en-US"/>
        </w:rPr>
        <w:t>saninssk</w:t>
      </w:r>
      <w:proofErr w:type="spellEnd"/>
      <w:r w:rsidRPr="00D30E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ED2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D30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0ED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</w:p>
    <w:p w:rsidR="00D30ED2" w:rsidRPr="00D30ED2" w:rsidRDefault="00D30ED2" w:rsidP="00D3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D2" w:rsidRPr="00D30ED2" w:rsidRDefault="00D30ED2" w:rsidP="00D3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ED2" w:rsidRPr="00D30ED2" w:rsidRDefault="00D30ED2" w:rsidP="00D30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30ED2" w:rsidRPr="00D30ED2" w:rsidRDefault="00D30ED2" w:rsidP="00D30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 сельсовет                                                           М.Н.Зырянова</w:t>
      </w:r>
      <w:r w:rsidRPr="00D3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301CE" w:rsidRDefault="006301CE">
      <w:bookmarkStart w:id="0" w:name="_GoBack"/>
      <w:bookmarkEnd w:id="0"/>
    </w:p>
    <w:sectPr w:rsidR="0063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2"/>
    <w:rsid w:val="006301CE"/>
    <w:rsid w:val="00D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2017-12-13T04:04:00Z</dcterms:created>
  <dcterms:modified xsi:type="dcterms:W3CDTF">2017-12-13T04:05:00Z</dcterms:modified>
</cp:coreProperties>
</file>