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5" w:rsidRPr="00DD6A05" w:rsidRDefault="00DD6A05" w:rsidP="00DD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6A0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03A6F" w:rsidRDefault="00703A6F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  <w:bdr w:val="none" w:sz="0" w:space="0" w:color="auto" w:frame="1"/>
        </w:rPr>
        <w:br/>
      </w:r>
    </w:p>
    <w:p w:rsidR="00703A6F" w:rsidRDefault="00703A6F" w:rsidP="00703A6F">
      <w:pPr>
        <w:pStyle w:val="2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hyperlink r:id="rId5" w:history="1">
        <w:r>
          <w:rPr>
            <w:rStyle w:val="a3"/>
            <w:rFonts w:ascii="Arial" w:hAnsi="Arial" w:cs="Arial"/>
            <w:color w:val="000000"/>
            <w:sz w:val="32"/>
            <w:szCs w:val="32"/>
            <w:bdr w:val="none" w:sz="0" w:space="0" w:color="auto" w:frame="1"/>
          </w:rPr>
          <w:t>Чем заменить ЕНВД после его отмены?</w:t>
        </w:r>
      </w:hyperlink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В связи с предстоящей отменой системы налогообложения в виде единого налога на вмененный доход для отдельных видов</w:t>
      </w:r>
      <w:proofErr w:type="gramEnd"/>
      <w:r>
        <w:rPr>
          <w:rFonts w:ascii="Georgia" w:hAnsi="Georgia"/>
          <w:color w:val="333333"/>
        </w:rPr>
        <w:t xml:space="preserve"> деятельности (далее – ЕНВД) подавать заявление о снятии с учета в качестве плательщика ЕНВД в налоговые органы не требуется. 1 января 2021 года плательщики ЕНВД автоматически будут сняты с налогового учета.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 этом до конца текущего года предпринимателям, применяющим ЕНВД, необходимо самостоятельно выбрать альтернативный режим налогообложения. В противном случае они будут автоматически переведены на общий режим.</w:t>
      </w:r>
    </w:p>
    <w:p w:rsidR="00703A6F" w:rsidRDefault="00703A6F" w:rsidP="00703A6F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Подобрать тот или иной подходящий режим налогообложения поможет интернет-сервис </w:t>
      </w:r>
      <w:hyperlink r:id="rId6" w:history="1">
        <w:r>
          <w:rPr>
            <w:rStyle w:val="a3"/>
            <w:rFonts w:ascii="Georgia" w:hAnsi="Georgia"/>
            <w:color w:val="743399"/>
            <w:bdr w:val="none" w:sz="0" w:space="0" w:color="auto" w:frame="1"/>
          </w:rPr>
          <w:t>«Выбор подходящего режима налогообложения»</w:t>
        </w:r>
      </w:hyperlink>
      <w:r>
        <w:rPr>
          <w:rFonts w:ascii="Georgia" w:hAnsi="Georgia"/>
          <w:color w:val="333333"/>
        </w:rPr>
        <w:t> в блоке «Налоговые калькуляторы» сайта ФНС России.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Прежде всего, в сервисе необходимо выбрать категорию налогоплательщика (индивидуальный предприниматель, юридические лицо или физическое лицо, не являющееся индивидуальным предпринимателем), указать, занимается ли предприниматель производством подакцизных товаров, размер годового дохода, а также количество наемных работников, после чего сервис предложит пользователю наиболее подходящий режим налогообложения.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Кроме того, данный сервис позволяет пользователю получить краткую информацию о предложенном налоговом режиме и порядке перехода на него.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Налоговые органы Республики Башкортостан обращают внимание, что для перехода на упрощенную систему налогообложения (далее – УСН) необходимо подать заявление до 31.12.2020. В данном случае предприниматель самостоятельно выбирает объект налогообложения:</w:t>
      </w:r>
    </w:p>
    <w:p w:rsidR="00703A6F" w:rsidRDefault="00703A6F" w:rsidP="00703A6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«доходы» (налоговая ставка составит 6%);</w:t>
      </w:r>
    </w:p>
    <w:p w:rsidR="00703A6F" w:rsidRDefault="00703A6F" w:rsidP="00703A6F">
      <w:pPr>
        <w:numPr>
          <w:ilvl w:val="0"/>
          <w:numId w:val="1"/>
        </w:numPr>
        <w:spacing w:after="24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«доходы минус расходы» (налоговая ставка составит 15%).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Также для налогоплательщиков, применяющих УСН, действуют определенные ограничения: с 1 января 2021 года общее количество работников не должно превышать 130 человек, а годовой доход должен составлять не более 200 </w:t>
      </w:r>
      <w:proofErr w:type="spellStart"/>
      <w:proofErr w:type="gramStart"/>
      <w:r>
        <w:rPr>
          <w:rFonts w:ascii="Georgia" w:hAnsi="Georgia"/>
          <w:color w:val="333333"/>
        </w:rPr>
        <w:t>млн</w:t>
      </w:r>
      <w:proofErr w:type="spellEnd"/>
      <w:proofErr w:type="gramEnd"/>
      <w:r>
        <w:rPr>
          <w:rFonts w:ascii="Georgia" w:hAnsi="Georgia"/>
          <w:color w:val="333333"/>
        </w:rPr>
        <w:t xml:space="preserve"> рублей.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Еще один альтернативный вариант – патентная система налогообложения. Важно помнить, что для перехода на патент заявление необходимо подать не менее чем за 10 дней до начала действия патента. Основные условия: годовой доход не должен превышать 60 </w:t>
      </w:r>
      <w:proofErr w:type="spellStart"/>
      <w:proofErr w:type="gramStart"/>
      <w:r>
        <w:rPr>
          <w:rFonts w:ascii="Georgia" w:hAnsi="Georgia"/>
          <w:color w:val="333333"/>
        </w:rPr>
        <w:t>млн</w:t>
      </w:r>
      <w:proofErr w:type="spellEnd"/>
      <w:proofErr w:type="gramEnd"/>
      <w:r>
        <w:rPr>
          <w:rFonts w:ascii="Georgia" w:hAnsi="Georgia"/>
          <w:color w:val="333333"/>
        </w:rPr>
        <w:t xml:space="preserve"> рублей, а численность работников – не более 15 человек.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Вместе с тем, физические лица, как и индивидуальные предприниматели, не имеющие наемных работников, и с годовым доходом не более 2,4 </w:t>
      </w:r>
      <w:proofErr w:type="spellStart"/>
      <w:proofErr w:type="gramStart"/>
      <w:r>
        <w:rPr>
          <w:rFonts w:ascii="Georgia" w:hAnsi="Georgia"/>
          <w:color w:val="333333"/>
        </w:rPr>
        <w:t>млн</w:t>
      </w:r>
      <w:proofErr w:type="spellEnd"/>
      <w:proofErr w:type="gramEnd"/>
      <w:r>
        <w:rPr>
          <w:rFonts w:ascii="Georgia" w:hAnsi="Georgia"/>
          <w:color w:val="333333"/>
        </w:rPr>
        <w:t xml:space="preserve"> рублей, но </w:t>
      </w:r>
      <w:r>
        <w:rPr>
          <w:rFonts w:ascii="Georgia" w:hAnsi="Georgia"/>
          <w:color w:val="333333"/>
        </w:rPr>
        <w:lastRenderedPageBreak/>
        <w:t>желающие легализовать свою профессиональную деятельность, могут перейти на новый специальный налоговый режим «Налог на профессиональный доход».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Для того чтобы получить статус </w:t>
      </w:r>
      <w:proofErr w:type="spellStart"/>
      <w:r>
        <w:rPr>
          <w:rFonts w:ascii="Georgia" w:hAnsi="Georgia"/>
          <w:color w:val="333333"/>
        </w:rPr>
        <w:t>самозанятого</w:t>
      </w:r>
      <w:proofErr w:type="spellEnd"/>
      <w:r>
        <w:rPr>
          <w:rFonts w:ascii="Georgia" w:hAnsi="Georgia"/>
          <w:color w:val="333333"/>
        </w:rPr>
        <w:t>, пользователю необходимо установить на свой смартфон мобильное приложение «Мой налог» и пройти процедуру регистрации в несколько кликов.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Более подробную информацию можно получить на сайте ФНС России, а также обратившись по бесплатному номеру многоканального телефона Единого </w:t>
      </w:r>
      <w:proofErr w:type="spellStart"/>
      <w:proofErr w:type="gramStart"/>
      <w:r>
        <w:rPr>
          <w:rFonts w:ascii="Georgia" w:hAnsi="Georgia"/>
          <w:color w:val="333333"/>
        </w:rPr>
        <w:t>Контакт-центра</w:t>
      </w:r>
      <w:proofErr w:type="spellEnd"/>
      <w:proofErr w:type="gramEnd"/>
      <w:r>
        <w:rPr>
          <w:rFonts w:ascii="Georgia" w:hAnsi="Georgia"/>
          <w:color w:val="333333"/>
        </w:rPr>
        <w:t xml:space="preserve"> ФНС России 8-800-222-22-22.</w:t>
      </w:r>
    </w:p>
    <w:p w:rsidR="00703A6F" w:rsidRDefault="00703A6F" w:rsidP="00703A6F">
      <w:pPr>
        <w:spacing w:line="270" w:lineRule="atLeast"/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Style w:val="entry-utility-prep"/>
          <w:rFonts w:ascii="Arial" w:hAnsi="Arial" w:cs="Arial"/>
          <w:color w:val="777777"/>
          <w:sz w:val="18"/>
          <w:szCs w:val="18"/>
          <w:bdr w:val="none" w:sz="0" w:space="0" w:color="auto" w:frame="1"/>
        </w:rPr>
        <w:t>Рубрика:</w:t>
      </w:r>
      <w:r>
        <w:rPr>
          <w:rStyle w:val="cat-links"/>
          <w:rFonts w:ascii="Arial" w:hAnsi="Arial" w:cs="Arial"/>
          <w:color w:val="777777"/>
          <w:sz w:val="18"/>
          <w:szCs w:val="18"/>
          <w:bdr w:val="none" w:sz="0" w:space="0" w:color="auto" w:frame="1"/>
        </w:rPr>
        <w:t> </w:t>
      </w:r>
      <w:hyperlink r:id="rId7" w:history="1">
        <w:r>
          <w:rPr>
            <w:rStyle w:val="a3"/>
            <w:rFonts w:ascii="Arial" w:hAnsi="Arial" w:cs="Arial"/>
            <w:color w:val="777777"/>
            <w:sz w:val="18"/>
            <w:szCs w:val="18"/>
            <w:bdr w:val="none" w:sz="0" w:space="0" w:color="auto" w:frame="1"/>
          </w:rPr>
          <w:t>Развитие малого и среднего предпринимательства</w:t>
        </w:r>
      </w:hyperlink>
      <w:r>
        <w:rPr>
          <w:rStyle w:val="cat-links"/>
          <w:rFonts w:ascii="Arial" w:hAnsi="Arial" w:cs="Arial"/>
          <w:color w:val="777777"/>
          <w:sz w:val="18"/>
          <w:szCs w:val="18"/>
          <w:bdr w:val="none" w:sz="0" w:space="0" w:color="auto" w:frame="1"/>
        </w:rPr>
        <w:t> </w:t>
      </w:r>
      <w:r>
        <w:rPr>
          <w:rStyle w:val="meta-sep"/>
          <w:rFonts w:ascii="Arial" w:hAnsi="Arial" w:cs="Arial"/>
          <w:color w:val="777777"/>
          <w:sz w:val="18"/>
          <w:szCs w:val="18"/>
          <w:bdr w:val="none" w:sz="0" w:space="0" w:color="auto" w:frame="1"/>
        </w:rPr>
        <w:t>|</w:t>
      </w:r>
      <w:r>
        <w:rPr>
          <w:rFonts w:ascii="Arial" w:hAnsi="Arial" w:cs="Arial"/>
          <w:color w:val="777777"/>
          <w:sz w:val="18"/>
          <w:szCs w:val="18"/>
        </w:rPr>
        <w:t> </w:t>
      </w:r>
      <w:hyperlink r:id="rId8" w:anchor="respond" w:history="1">
        <w:r>
          <w:rPr>
            <w:rStyle w:val="a3"/>
            <w:rFonts w:ascii="Arial" w:hAnsi="Arial" w:cs="Arial"/>
            <w:color w:val="777777"/>
            <w:sz w:val="18"/>
            <w:szCs w:val="18"/>
            <w:bdr w:val="none" w:sz="0" w:space="0" w:color="auto" w:frame="1"/>
          </w:rPr>
          <w:t>Оставить комментарий</w:t>
        </w:r>
      </w:hyperlink>
    </w:p>
    <w:p w:rsidR="00703A6F" w:rsidRDefault="00703A6F" w:rsidP="00703A6F">
      <w:pPr>
        <w:pStyle w:val="2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hyperlink r:id="rId9" w:history="1">
        <w:r>
          <w:rPr>
            <w:rStyle w:val="a3"/>
            <w:rFonts w:ascii="Arial" w:hAnsi="Arial" w:cs="Arial"/>
            <w:color w:val="000000"/>
            <w:sz w:val="32"/>
            <w:szCs w:val="32"/>
            <w:bdr w:val="none" w:sz="0" w:space="0" w:color="auto" w:frame="1"/>
          </w:rPr>
          <w:t>Подать жалобу по ТКС теперь можно из любой точки России</w:t>
        </w:r>
      </w:hyperlink>
    </w:p>
    <w:p w:rsidR="00703A6F" w:rsidRDefault="00703A6F" w:rsidP="00703A6F">
      <w:pPr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Style w:val="meta-prep"/>
          <w:rFonts w:ascii="Arial" w:hAnsi="Arial" w:cs="Arial"/>
          <w:color w:val="777777"/>
          <w:sz w:val="18"/>
          <w:szCs w:val="18"/>
          <w:bdr w:val="none" w:sz="0" w:space="0" w:color="auto" w:frame="1"/>
        </w:rPr>
        <w:t>Опубликовано</w:t>
      </w:r>
      <w:r>
        <w:rPr>
          <w:rFonts w:ascii="Arial" w:hAnsi="Arial" w:cs="Arial"/>
          <w:color w:val="777777"/>
          <w:sz w:val="18"/>
          <w:szCs w:val="18"/>
        </w:rPr>
        <w:t> </w:t>
      </w:r>
      <w:hyperlink r:id="rId10" w:tooltip="10:40 дп" w:history="1">
        <w:r>
          <w:rPr>
            <w:rStyle w:val="entry-date"/>
            <w:rFonts w:ascii="Arial" w:hAnsi="Arial" w:cs="Arial"/>
            <w:color w:val="777777"/>
            <w:sz w:val="18"/>
            <w:szCs w:val="18"/>
            <w:u w:val="single"/>
            <w:bdr w:val="none" w:sz="0" w:space="0" w:color="auto" w:frame="1"/>
          </w:rPr>
          <w:t>13 октября, 2020</w:t>
        </w:r>
      </w:hyperlink>
      <w:r>
        <w:rPr>
          <w:rFonts w:ascii="Arial" w:hAnsi="Arial" w:cs="Arial"/>
          <w:color w:val="777777"/>
          <w:sz w:val="18"/>
          <w:szCs w:val="18"/>
        </w:rPr>
        <w:t> </w:t>
      </w:r>
      <w:r>
        <w:rPr>
          <w:rStyle w:val="meta-sep"/>
          <w:rFonts w:ascii="Arial" w:hAnsi="Arial" w:cs="Arial"/>
          <w:color w:val="777777"/>
          <w:sz w:val="18"/>
          <w:szCs w:val="18"/>
          <w:bdr w:val="none" w:sz="0" w:space="0" w:color="auto" w:frame="1"/>
        </w:rPr>
        <w:t>автором</w:t>
      </w:r>
      <w:r>
        <w:rPr>
          <w:rFonts w:ascii="Arial" w:hAnsi="Arial" w:cs="Arial"/>
          <w:color w:val="777777"/>
          <w:sz w:val="18"/>
          <w:szCs w:val="18"/>
        </w:rPr>
        <w:t> </w:t>
      </w:r>
      <w:hyperlink r:id="rId11" w:tooltip="Посмотреть все записи автора Надежда Жилина" w:history="1">
        <w:r>
          <w:rPr>
            <w:rStyle w:val="a3"/>
            <w:rFonts w:ascii="Arial" w:hAnsi="Arial" w:cs="Arial"/>
            <w:color w:val="777777"/>
            <w:sz w:val="18"/>
            <w:szCs w:val="18"/>
            <w:bdr w:val="none" w:sz="0" w:space="0" w:color="auto" w:frame="1"/>
          </w:rPr>
          <w:t>Надежда Жилина</w:t>
        </w:r>
      </w:hyperlink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Проект по подаче жалоб и получения решений по ним с помощью ТКС распространен на всю страну. Запущенный 1 мая 2020 года </w:t>
      </w:r>
      <w:proofErr w:type="spellStart"/>
      <w:r>
        <w:rPr>
          <w:rFonts w:ascii="Georgia" w:hAnsi="Georgia"/>
          <w:color w:val="333333"/>
        </w:rPr>
        <w:t>пилотный</w:t>
      </w:r>
      <w:proofErr w:type="spellEnd"/>
      <w:r>
        <w:rPr>
          <w:rFonts w:ascii="Georgia" w:hAnsi="Georgia"/>
          <w:color w:val="333333"/>
        </w:rPr>
        <w:t xml:space="preserve"> проект успешно прошел тестирование в Москве, Санкт-Петербурге, Волгоградской и Нижегородской областях, Республике Алтай, а также на базе межрегиональных инспекций ФНС России по крупнейшим налогоплательщикам № 2 и по Сибирскому федеральному округу.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Направить такую жалобу по телекоммуникационным каналам связи могут юридические лица, индивидуальные предприниматели и иные физические лица, у которых есть программное обеспечение, предоставляемое операторами электронного документооборота.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Так, можно обжаловать решение налогового органа, вынесенное по результатам проверки, налоговое уведомление, требование об уплате налога, сбора, страховых взносов, пени, штрафов, процентов и иные документы, а также действия (бездействие) должностных лиц налоговых органов.</w:t>
      </w:r>
      <w:proofErr w:type="gramEnd"/>
    </w:p>
    <w:p w:rsidR="00703A6F" w:rsidRDefault="00703A6F" w:rsidP="00703A6F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Форма, форматы, порядок заполнения и представления таких жалоб, а также порядок направления ответных решений и извещений предусмотрены </w:t>
      </w:r>
      <w:hyperlink r:id="rId12" w:tgtFrame="_blank" w:history="1">
        <w:r>
          <w:rPr>
            <w:rStyle w:val="a3"/>
            <w:rFonts w:ascii="Georgia" w:hAnsi="Georgia"/>
            <w:color w:val="743399"/>
            <w:bdr w:val="none" w:sz="0" w:space="0" w:color="auto" w:frame="1"/>
          </w:rPr>
          <w:t>приказом ФНС России от 20.12.2019 № ММВ-7-9/645@</w:t>
        </w:r>
      </w:hyperlink>
      <w:r>
        <w:rPr>
          <w:rFonts w:ascii="Georgia" w:hAnsi="Georgia"/>
          <w:color w:val="333333"/>
        </w:rPr>
        <w:t>.</w:t>
      </w:r>
    </w:p>
    <w:p w:rsidR="00703A6F" w:rsidRDefault="00703A6F" w:rsidP="00703A6F">
      <w:pPr>
        <w:spacing w:line="270" w:lineRule="atLeast"/>
        <w:textAlignment w:val="baseline"/>
        <w:rPr>
          <w:rFonts w:ascii="Arial" w:hAnsi="Arial" w:cs="Arial"/>
          <w:color w:val="777777"/>
          <w:sz w:val="18"/>
          <w:szCs w:val="18"/>
        </w:rPr>
      </w:pPr>
      <w:r>
        <w:rPr>
          <w:rStyle w:val="entry-utility-prep"/>
          <w:rFonts w:ascii="Arial" w:hAnsi="Arial" w:cs="Arial"/>
          <w:color w:val="777777"/>
          <w:sz w:val="18"/>
          <w:szCs w:val="18"/>
          <w:bdr w:val="none" w:sz="0" w:space="0" w:color="auto" w:frame="1"/>
        </w:rPr>
        <w:t>Рубрика:</w:t>
      </w:r>
      <w:r>
        <w:rPr>
          <w:rStyle w:val="cat-links"/>
          <w:rFonts w:ascii="Arial" w:hAnsi="Arial" w:cs="Arial"/>
          <w:color w:val="777777"/>
          <w:sz w:val="18"/>
          <w:szCs w:val="18"/>
          <w:bdr w:val="none" w:sz="0" w:space="0" w:color="auto" w:frame="1"/>
        </w:rPr>
        <w:t> </w:t>
      </w:r>
      <w:hyperlink r:id="rId13" w:history="1">
        <w:r>
          <w:rPr>
            <w:rStyle w:val="a3"/>
            <w:rFonts w:ascii="Arial" w:hAnsi="Arial" w:cs="Arial"/>
            <w:color w:val="777777"/>
            <w:sz w:val="18"/>
            <w:szCs w:val="18"/>
            <w:bdr w:val="none" w:sz="0" w:space="0" w:color="auto" w:frame="1"/>
          </w:rPr>
          <w:t>Развитие малого и среднего предпринимательства</w:t>
        </w:r>
      </w:hyperlink>
      <w:r>
        <w:rPr>
          <w:rStyle w:val="cat-links"/>
          <w:rFonts w:ascii="Arial" w:hAnsi="Arial" w:cs="Arial"/>
          <w:color w:val="777777"/>
          <w:sz w:val="18"/>
          <w:szCs w:val="18"/>
          <w:bdr w:val="none" w:sz="0" w:space="0" w:color="auto" w:frame="1"/>
        </w:rPr>
        <w:t> </w:t>
      </w:r>
      <w:r>
        <w:rPr>
          <w:rStyle w:val="meta-sep"/>
          <w:rFonts w:ascii="Arial" w:hAnsi="Arial" w:cs="Arial"/>
          <w:color w:val="777777"/>
          <w:sz w:val="18"/>
          <w:szCs w:val="18"/>
          <w:bdr w:val="none" w:sz="0" w:space="0" w:color="auto" w:frame="1"/>
        </w:rPr>
        <w:t>|</w:t>
      </w:r>
      <w:r>
        <w:rPr>
          <w:rFonts w:ascii="Arial" w:hAnsi="Arial" w:cs="Arial"/>
          <w:color w:val="777777"/>
          <w:sz w:val="18"/>
          <w:szCs w:val="18"/>
        </w:rPr>
        <w:t> </w:t>
      </w:r>
      <w:hyperlink r:id="rId14" w:anchor="respond" w:history="1">
        <w:r>
          <w:rPr>
            <w:rStyle w:val="a3"/>
            <w:rFonts w:ascii="Arial" w:hAnsi="Arial" w:cs="Arial"/>
            <w:color w:val="777777"/>
            <w:sz w:val="18"/>
            <w:szCs w:val="18"/>
            <w:bdr w:val="none" w:sz="0" w:space="0" w:color="auto" w:frame="1"/>
          </w:rPr>
          <w:t>Оставить комментарий</w:t>
        </w:r>
      </w:hyperlink>
    </w:p>
    <w:p w:rsidR="00703A6F" w:rsidRDefault="00703A6F" w:rsidP="00703A6F">
      <w:pPr>
        <w:pStyle w:val="2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hyperlink r:id="rId15" w:history="1">
        <w:r>
          <w:rPr>
            <w:rStyle w:val="a3"/>
            <w:rFonts w:ascii="Arial" w:hAnsi="Arial" w:cs="Arial"/>
            <w:color w:val="000000"/>
            <w:sz w:val="32"/>
            <w:szCs w:val="32"/>
            <w:bdr w:val="none" w:sz="0" w:space="0" w:color="auto" w:frame="1"/>
          </w:rPr>
          <w:t>«ЕНВД отменяется: необходимо выбрать альтернативный режим налогообложения»</w:t>
        </w:r>
      </w:hyperlink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 начала 2021 года система налогообложения в виде единого налога на вмененный доход для отдельных видов деятельности (ЕНВД) будет отменена. В этой связи организации и индивидуальные предприниматели вправе выбрать как общую систему налогообложения, так и упрощенную. </w:t>
      </w:r>
      <w:proofErr w:type="spellStart"/>
      <w:r>
        <w:rPr>
          <w:rFonts w:ascii="Georgia" w:hAnsi="Georgia"/>
          <w:color w:val="333333"/>
        </w:rPr>
        <w:t>Такжеиндивидуальные</w:t>
      </w:r>
      <w:proofErr w:type="spellEnd"/>
      <w:r>
        <w:rPr>
          <w:rFonts w:ascii="Georgia" w:hAnsi="Georgia"/>
          <w:color w:val="333333"/>
        </w:rPr>
        <w:t xml:space="preserve"> предприниматели могут перейти на патентную систему либо на уплату налога на профессиональный доход. </w:t>
      </w:r>
    </w:p>
    <w:p w:rsidR="00703A6F" w:rsidRDefault="00703A6F" w:rsidP="00703A6F">
      <w:pPr>
        <w:pStyle w:val="a4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На сайте ФНС России действуют </w:t>
      </w:r>
      <w:proofErr w:type="spellStart"/>
      <w:r>
        <w:rPr>
          <w:rFonts w:ascii="Georgia" w:hAnsi="Georgia"/>
          <w:color w:val="333333"/>
        </w:rPr>
        <w:t>интерактивныесервисы</w:t>
      </w:r>
      <w:proofErr w:type="spellEnd"/>
      <w:r>
        <w:rPr>
          <w:rFonts w:ascii="Georgia" w:hAnsi="Georgia"/>
          <w:color w:val="333333"/>
        </w:rPr>
        <w:t xml:space="preserve"> «Какой налоговый режим подходит моему бизнесу?» и «Налоговый калькулятор – выбор режима </w:t>
      </w:r>
      <w:r>
        <w:rPr>
          <w:rFonts w:ascii="Georgia" w:hAnsi="Georgia"/>
          <w:color w:val="333333"/>
        </w:rPr>
        <w:lastRenderedPageBreak/>
        <w:t>налогообложения»</w:t>
      </w:r>
      <w:proofErr w:type="gramStart"/>
      <w:r>
        <w:rPr>
          <w:rFonts w:ascii="Georgia" w:hAnsi="Georgia"/>
          <w:color w:val="333333"/>
        </w:rPr>
        <w:t>.П</w:t>
      </w:r>
      <w:proofErr w:type="gramEnd"/>
      <w:r>
        <w:rPr>
          <w:rFonts w:ascii="Georgia" w:hAnsi="Georgia"/>
          <w:color w:val="333333"/>
        </w:rPr>
        <w:t xml:space="preserve">оследний позволяет налогоплательщикам определиться с выбором альтернативной системы налогообложения в несколько кликов: достаточно ввести данные в соответствии с </w:t>
      </w:r>
      <w:proofErr w:type="spellStart"/>
      <w:r>
        <w:rPr>
          <w:rFonts w:ascii="Georgia" w:hAnsi="Georgia"/>
          <w:color w:val="333333"/>
        </w:rPr>
        <w:t>указаннымиплательщиком</w:t>
      </w:r>
      <w:proofErr w:type="spellEnd"/>
      <w:r>
        <w:rPr>
          <w:rFonts w:ascii="Georgia" w:hAnsi="Georgia"/>
          <w:color w:val="333333"/>
        </w:rPr>
        <w:t xml:space="preserve"> видами деятельности и произвести расчет. По его итогам пользователю будет предложен определенный налоговый режим и сумма налога, необходимая к уплате при выборе данной системы налогообложения.</w:t>
      </w:r>
    </w:p>
    <w:p w:rsidR="00DD6A05" w:rsidRDefault="00DD6A05"/>
    <w:sectPr w:rsidR="00DD6A05" w:rsidSect="00E5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01D"/>
    <w:multiLevelType w:val="multilevel"/>
    <w:tmpl w:val="4B067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05"/>
    <w:rsid w:val="00703A6F"/>
    <w:rsid w:val="00B64718"/>
    <w:rsid w:val="00D7216F"/>
    <w:rsid w:val="00DD6A05"/>
    <w:rsid w:val="00E5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D"/>
  </w:style>
  <w:style w:type="paragraph" w:styleId="2">
    <w:name w:val="heading 2"/>
    <w:basedOn w:val="a"/>
    <w:link w:val="20"/>
    <w:uiPriority w:val="9"/>
    <w:qFormat/>
    <w:rsid w:val="00703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D6A05"/>
  </w:style>
  <w:style w:type="character" w:customStyle="1" w:styleId="20">
    <w:name w:val="Заголовок 2 Знак"/>
    <w:basedOn w:val="a0"/>
    <w:link w:val="2"/>
    <w:uiPriority w:val="9"/>
    <w:rsid w:val="00703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prep">
    <w:name w:val="meta-prep"/>
    <w:basedOn w:val="a0"/>
    <w:rsid w:val="00703A6F"/>
  </w:style>
  <w:style w:type="character" w:customStyle="1" w:styleId="entry-date">
    <w:name w:val="entry-date"/>
    <w:basedOn w:val="a0"/>
    <w:rsid w:val="00703A6F"/>
  </w:style>
  <w:style w:type="character" w:customStyle="1" w:styleId="meta-sep">
    <w:name w:val="meta-sep"/>
    <w:basedOn w:val="a0"/>
    <w:rsid w:val="00703A6F"/>
  </w:style>
  <w:style w:type="character" w:customStyle="1" w:styleId="author">
    <w:name w:val="author"/>
    <w:basedOn w:val="a0"/>
    <w:rsid w:val="00703A6F"/>
  </w:style>
  <w:style w:type="character" w:customStyle="1" w:styleId="cat-links">
    <w:name w:val="cat-links"/>
    <w:basedOn w:val="a0"/>
    <w:rsid w:val="00703A6F"/>
  </w:style>
  <w:style w:type="character" w:customStyle="1" w:styleId="entry-utility-prep">
    <w:name w:val="entry-utility-prep"/>
    <w:basedOn w:val="a0"/>
    <w:rsid w:val="00703A6F"/>
  </w:style>
  <w:style w:type="character" w:customStyle="1" w:styleId="comments-link">
    <w:name w:val="comments-link"/>
    <w:basedOn w:val="a0"/>
    <w:rsid w:val="00703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3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96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vanblag-rb.ru/2020/10/13/%d1%87%d0%b5%d0%bc-%d0%b7%d0%b0%d0%bc%d0%b5%d0%bd%d0%b8%d1%82%d1%8c-%d0%b5%d0%bd%d0%b2%d0%b4-%d0%bf%d0%be%d1%81%d0%bb%d0%b5-%d0%b5%d0%b3%d0%be-%d0%be%d1%82%d0%bc%d0%b5%d0%bd%d1%8b/" TargetMode="External"/><Relationship Id="rId13" Type="http://schemas.openxmlformats.org/officeDocument/2006/relationships/hyperlink" Target="https://duvanblag-rb.ru/category/%d1%80%d0%b0%d0%b7%d0%b2%d0%b8%d1%82%d0%b8%d0%b5-%d0%bc%d0%b0%d0%bb%d0%be%d0%b3%d0%be-%d0%b8-%d1%81%d1%80%d0%b5%d0%b4%d0%bd%d0%b5%d0%b3%d0%be-%d0%bf%d1%80%d0%b5%d0%b4%d0%bf%d1%80%d0%b8%d0%bd%d0%b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vanblag-rb.ru/category/%d1%80%d0%b0%d0%b7%d0%b2%d0%b8%d1%82%d0%b8%d0%b5-%d0%bc%d0%b0%d0%bb%d0%be%d0%b3%d0%be-%d0%b8-%d1%81%d1%80%d0%b5%d0%b4%d0%bd%d0%b5%d0%b3%d0%be-%d0%bf%d1%80%d0%b5%d0%b4%d0%bf%d1%80%d0%b8%d0%bd%d0%b8/" TargetMode="External"/><Relationship Id="rId12" Type="http://schemas.openxmlformats.org/officeDocument/2006/relationships/hyperlink" Target="https://www.nalog.ru/rn77/apply_fts/pretrial/967935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mp/" TargetMode="External"/><Relationship Id="rId11" Type="http://schemas.openxmlformats.org/officeDocument/2006/relationships/hyperlink" Target="https://duvanblag-rb.ru/author/admin1/" TargetMode="External"/><Relationship Id="rId5" Type="http://schemas.openxmlformats.org/officeDocument/2006/relationships/hyperlink" Target="https://duvanblag-rb.ru/2020/10/13/%d1%87%d0%b5%d0%bc-%d0%b7%d0%b0%d0%bc%d0%b5%d0%bd%d0%b8%d1%82%d1%8c-%d0%b5%d0%bd%d0%b2%d0%b4-%d0%bf%d0%be%d1%81%d0%bb%d0%b5-%d0%b5%d0%b3%d0%be-%d0%be%d1%82%d0%bc%d0%b5%d0%bd%d1%8b/" TargetMode="External"/><Relationship Id="rId15" Type="http://schemas.openxmlformats.org/officeDocument/2006/relationships/hyperlink" Target="https://duvanblag-rb.ru/2020/10/13/%d0%b5%d0%bd%d0%b2%d0%b4-%d0%be%d1%82%d0%bc%d0%b5%d0%bd%d1%8f%d0%b5%d1%82%d1%81%d1%8f-%d0%bd%d0%b5%d0%be%d0%b1%d1%85%d0%be%d0%b4%d0%b8%d0%bc%d0%be-%d0%b2%d1%8b%d0%b1%d1%80%d0%b0%d1%82%d1%8c/" TargetMode="External"/><Relationship Id="rId10" Type="http://schemas.openxmlformats.org/officeDocument/2006/relationships/hyperlink" Target="https://duvanblag-rb.ru/2020/10/13/%d0%bf%d0%be%d0%b4%d0%b0%d1%82%d1%8c-%d0%b6%d0%b0%d0%bb%d0%be%d0%b1%d1%83-%d0%bf%d0%be-%d1%82%d0%ba%d1%81-%d1%82%d0%b5%d0%bf%d0%b5%d1%80%d1%8c-%d0%bc%d0%be%d0%b6%d0%bd%d0%be-%d0%b8%d0%b7-%d0%bb%d1%8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vanblag-rb.ru/2020/10/13/%d0%bf%d0%be%d0%b4%d0%b0%d1%82%d1%8c-%d0%b6%d0%b0%d0%bb%d0%be%d0%b1%d1%83-%d0%bf%d0%be-%d1%82%d0%ba%d1%81-%d1%82%d0%b5%d0%bf%d0%b5%d1%80%d1%8c-%d0%bc%d0%be%d0%b6%d0%bd%d0%be-%d0%b8%d0%b7-%d0%bb%d1%8e/" TargetMode="External"/><Relationship Id="rId14" Type="http://schemas.openxmlformats.org/officeDocument/2006/relationships/hyperlink" Target="https://duvanblag-rb.ru/2020/10/13/%d0%bf%d0%be%d0%b4%d0%b0%d1%82%d1%8c-%d0%b6%d0%b0%d0%bb%d0%be%d0%b1%d1%83-%d0%bf%d0%be-%d1%82%d0%ba%d1%81-%d1%82%d0%b5%d0%bf%d0%b5%d1%80%d1%8c-%d0%bc%d0%be%d0%b6%d0%bd%d0%be-%d0%b8%d0%b7-%d0%bb%d1%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2020-10-20T04:09:00Z</dcterms:created>
  <dcterms:modified xsi:type="dcterms:W3CDTF">2020-10-22T06:17:00Z</dcterms:modified>
</cp:coreProperties>
</file>