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99FA6" w14:textId="687ADDEB" w:rsidR="009F65C6" w:rsidRPr="0076369B" w:rsidRDefault="005D6757"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r w:rsidRPr="0076369B">
        <w:rPr>
          <w:color w:val="000000"/>
          <w:sz w:val="28"/>
          <w:szCs w:val="28"/>
        </w:rPr>
        <w:t>Главам сельских поселений муниципального района Благовещенский район</w:t>
      </w:r>
      <w:r w:rsidR="0076369B" w:rsidRPr="0076369B">
        <w:rPr>
          <w:color w:val="000000"/>
          <w:sz w:val="28"/>
          <w:szCs w:val="28"/>
        </w:rPr>
        <w:t xml:space="preserve"> Республики Башкортостан</w:t>
      </w:r>
    </w:p>
    <w:p w14:paraId="212BC58F" w14:textId="59EFDADD" w:rsidR="002A3221" w:rsidRPr="0076369B" w:rsidRDefault="002A3221"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61AC31EA" w14:textId="2603D1D9"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7B9644A0" w14:textId="4ED3A350"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282D1133" w14:textId="77777777" w:rsidR="00630E10" w:rsidRPr="0076369B" w:rsidRDefault="00630E10" w:rsidP="002A3221">
      <w:pPr>
        <w:pStyle w:val="msonormalmailrucssattributepostfix"/>
        <w:shd w:val="clear" w:color="auto" w:fill="FFFFFF"/>
        <w:spacing w:before="0" w:beforeAutospacing="0" w:after="0" w:afterAutospacing="0" w:line="240" w:lineRule="exact"/>
        <w:ind w:left="4820"/>
        <w:jc w:val="both"/>
        <w:rPr>
          <w:color w:val="000000"/>
          <w:sz w:val="28"/>
          <w:szCs w:val="28"/>
        </w:rPr>
      </w:pPr>
    </w:p>
    <w:p w14:paraId="63455712" w14:textId="405AF20A" w:rsidR="00121AC4" w:rsidRPr="0076369B" w:rsidRDefault="00121AC4" w:rsidP="006D6B73">
      <w:pPr>
        <w:pStyle w:val="msonormalmailrucssattributepostfix"/>
        <w:shd w:val="clear" w:color="auto" w:fill="FFFFFF"/>
        <w:spacing w:before="0" w:beforeAutospacing="0" w:after="0" w:afterAutospacing="0" w:line="240" w:lineRule="exact"/>
        <w:jc w:val="both"/>
        <w:rPr>
          <w:color w:val="000000"/>
          <w:sz w:val="28"/>
          <w:szCs w:val="28"/>
        </w:rPr>
      </w:pPr>
      <w:bookmarkStart w:id="0" w:name="_Hlk126664129"/>
    </w:p>
    <w:p w14:paraId="5CF85204"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6F5B7A3E"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3EAF627E"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796A7D03"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20010850"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7CED29E4" w14:textId="77777777" w:rsidR="0076369B" w:rsidRPr="0076369B" w:rsidRDefault="0076369B" w:rsidP="0076369B">
      <w:pPr>
        <w:pStyle w:val="msonormalmailrucssattributepostfix"/>
        <w:shd w:val="clear" w:color="auto" w:fill="FFFFFF"/>
        <w:spacing w:before="0" w:beforeAutospacing="0" w:after="0" w:afterAutospacing="0"/>
        <w:ind w:firstLine="709"/>
        <w:jc w:val="both"/>
        <w:rPr>
          <w:color w:val="000000"/>
          <w:sz w:val="28"/>
          <w:szCs w:val="28"/>
        </w:rPr>
      </w:pPr>
    </w:p>
    <w:p w14:paraId="150E9B52" w14:textId="1301D629" w:rsidR="00C92ED8" w:rsidRPr="0076369B" w:rsidRDefault="000A6F74" w:rsidP="0076369B">
      <w:pPr>
        <w:pStyle w:val="msonormalmailrucssattributepostfix"/>
        <w:shd w:val="clear" w:color="auto" w:fill="FFFFFF"/>
        <w:spacing w:before="0" w:beforeAutospacing="0" w:after="0" w:afterAutospacing="0"/>
        <w:ind w:firstLine="709"/>
        <w:jc w:val="both"/>
        <w:rPr>
          <w:color w:val="000000"/>
          <w:sz w:val="28"/>
          <w:szCs w:val="28"/>
        </w:rPr>
      </w:pPr>
      <w:r w:rsidRPr="0076369B">
        <w:rPr>
          <w:color w:val="000000"/>
          <w:sz w:val="28"/>
          <w:szCs w:val="28"/>
        </w:rPr>
        <w:t>Предлага</w:t>
      </w:r>
      <w:r w:rsidR="001F72D8" w:rsidRPr="0076369B">
        <w:rPr>
          <w:color w:val="000000"/>
          <w:sz w:val="28"/>
          <w:szCs w:val="28"/>
        </w:rPr>
        <w:t>ю</w:t>
      </w:r>
      <w:r w:rsidRPr="0076369B">
        <w:rPr>
          <w:color w:val="000000"/>
          <w:sz w:val="28"/>
          <w:szCs w:val="28"/>
        </w:rPr>
        <w:t xml:space="preserve"> </w:t>
      </w:r>
      <w:r w:rsidR="00205335" w:rsidRPr="0076369B">
        <w:rPr>
          <w:color w:val="000000"/>
          <w:sz w:val="28"/>
          <w:szCs w:val="28"/>
        </w:rPr>
        <w:t>опубликовать</w:t>
      </w:r>
      <w:r w:rsidR="00E17657" w:rsidRPr="0076369B">
        <w:rPr>
          <w:color w:val="000000"/>
          <w:sz w:val="28"/>
          <w:szCs w:val="28"/>
        </w:rPr>
        <w:t xml:space="preserve"> на официальном сайте </w:t>
      </w:r>
      <w:r w:rsidRPr="0076369B">
        <w:rPr>
          <w:color w:val="000000"/>
          <w:sz w:val="28"/>
          <w:szCs w:val="28"/>
        </w:rPr>
        <w:t>следующ</w:t>
      </w:r>
      <w:r w:rsidR="00B551D7" w:rsidRPr="0076369B">
        <w:rPr>
          <w:color w:val="000000"/>
          <w:sz w:val="28"/>
          <w:szCs w:val="28"/>
        </w:rPr>
        <w:t>ую информацию</w:t>
      </w:r>
      <w:r w:rsidRPr="0076369B">
        <w:rPr>
          <w:color w:val="000000"/>
          <w:sz w:val="28"/>
          <w:szCs w:val="28"/>
        </w:rPr>
        <w:t xml:space="preserve"> </w:t>
      </w:r>
      <w:r w:rsidR="000B4BBF" w:rsidRPr="0076369B">
        <w:rPr>
          <w:color w:val="000000"/>
          <w:sz w:val="28"/>
          <w:szCs w:val="28"/>
        </w:rPr>
        <w:t>для анализа состояния законности и защиты прав и законных интересов граждан</w:t>
      </w:r>
      <w:r w:rsidR="004D66C4">
        <w:rPr>
          <w:color w:val="000000"/>
          <w:sz w:val="28"/>
          <w:szCs w:val="28"/>
        </w:rPr>
        <w:t xml:space="preserve"> «О г</w:t>
      </w:r>
      <w:r w:rsidR="004D66C4" w:rsidRPr="004D66C4">
        <w:rPr>
          <w:color w:val="000000"/>
          <w:sz w:val="28"/>
          <w:szCs w:val="28"/>
        </w:rPr>
        <w:t>аранти</w:t>
      </w:r>
      <w:r w:rsidR="004D66C4">
        <w:rPr>
          <w:color w:val="000000"/>
          <w:sz w:val="28"/>
          <w:szCs w:val="28"/>
        </w:rPr>
        <w:t>ях</w:t>
      </w:r>
      <w:r w:rsidR="004D66C4" w:rsidRPr="004D66C4">
        <w:rPr>
          <w:color w:val="000000"/>
          <w:sz w:val="28"/>
          <w:szCs w:val="28"/>
        </w:rPr>
        <w:t xml:space="preserve"> бесплатного предоставления инвалидам средств реабилитации</w:t>
      </w:r>
      <w:r w:rsidR="004D66C4">
        <w:rPr>
          <w:color w:val="000000"/>
          <w:sz w:val="28"/>
          <w:szCs w:val="28"/>
        </w:rPr>
        <w:t>»</w:t>
      </w:r>
      <w:r w:rsidR="00B00D14" w:rsidRPr="0076369B">
        <w:rPr>
          <w:color w:val="000000"/>
          <w:sz w:val="28"/>
          <w:szCs w:val="28"/>
        </w:rPr>
        <w:t xml:space="preserve">. </w:t>
      </w:r>
      <w:bookmarkEnd w:id="0"/>
    </w:p>
    <w:p w14:paraId="36A88401" w14:textId="77777777" w:rsidR="00E33EA4" w:rsidRDefault="00FA1A3D" w:rsidP="00E33EA4">
      <w:pPr>
        <w:pStyle w:val="a3"/>
        <w:shd w:val="clear" w:color="auto" w:fill="FFFFFF"/>
        <w:spacing w:before="0" w:beforeAutospacing="0" w:after="0" w:afterAutospacing="0"/>
        <w:ind w:firstLine="709"/>
        <w:jc w:val="both"/>
        <w:rPr>
          <w:sz w:val="28"/>
          <w:szCs w:val="28"/>
        </w:rPr>
      </w:pPr>
      <w:bookmarkStart w:id="1" w:name="_Hlk126663983"/>
      <w:r w:rsidRPr="00CA20AB">
        <w:rPr>
          <w:sz w:val="28"/>
          <w:szCs w:val="28"/>
        </w:rPr>
        <w:t>Распоряжением Правительства РФ от 16.01.2023 № 42-р дополнен перечень технических средств реабилитации, предоставляемых инвалиду.</w:t>
      </w:r>
    </w:p>
    <w:p w14:paraId="125B36FD"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С 1 марта 2023 в перечень включены вспомогательные электронные средства ориентации с функциями определения расстояния до объектов, определения категорий объектов, лиц людей, с вибрационной индикацией и речевым выходом.</w:t>
      </w:r>
    </w:p>
    <w:p w14:paraId="58BDD5FA"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В соответствии со статьей 10 Федерального закона от 24.11.1995</w:t>
      </w:r>
      <w:r w:rsidRPr="00FA1A3D">
        <w:rPr>
          <w:sz w:val="28"/>
          <w:szCs w:val="28"/>
        </w:rPr>
        <w:br/>
        <w:t>№ 181-ФЗ «О социальной защите инвалидов в Российской Федерации» государство гарантирует инвалидам получение технических средств за счет средств федерального бюджета.</w:t>
      </w:r>
    </w:p>
    <w:p w14:paraId="05B03152"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Помимо вновь введенных технических средств реабилитации, в перечень включены:</w:t>
      </w:r>
    </w:p>
    <w:p w14:paraId="44405BF5"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трости опорные и тактильные, костыли, опоры, поручни;</w:t>
      </w:r>
    </w:p>
    <w:p w14:paraId="6AD9BAF1"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кресла-коляски с ручным приводом, с электроприводом и аккумуляторные батареи к ним, малогабаритные.</w:t>
      </w:r>
    </w:p>
    <w:p w14:paraId="08EFBEC7"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xml:space="preserve">— протезы и </w:t>
      </w:r>
      <w:proofErr w:type="spellStart"/>
      <w:r w:rsidRPr="00FA1A3D">
        <w:rPr>
          <w:sz w:val="28"/>
          <w:szCs w:val="28"/>
        </w:rPr>
        <w:t>ортезы</w:t>
      </w:r>
      <w:proofErr w:type="spellEnd"/>
      <w:r w:rsidRPr="00FA1A3D">
        <w:rPr>
          <w:sz w:val="28"/>
          <w:szCs w:val="28"/>
        </w:rPr>
        <w:t>;</w:t>
      </w:r>
    </w:p>
    <w:p w14:paraId="104C4C5F"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xml:space="preserve">— </w:t>
      </w:r>
      <w:r w:rsidR="00E33EA4">
        <w:rPr>
          <w:sz w:val="28"/>
          <w:szCs w:val="28"/>
        </w:rPr>
        <w:t>о</w:t>
      </w:r>
      <w:r w:rsidRPr="00FA1A3D">
        <w:rPr>
          <w:sz w:val="28"/>
          <w:szCs w:val="28"/>
        </w:rPr>
        <w:t>ртопедическая обувь;</w:t>
      </w:r>
    </w:p>
    <w:p w14:paraId="3F86A704"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xml:space="preserve">— </w:t>
      </w:r>
      <w:proofErr w:type="spellStart"/>
      <w:r w:rsidRPr="00FA1A3D">
        <w:rPr>
          <w:sz w:val="28"/>
          <w:szCs w:val="28"/>
        </w:rPr>
        <w:t>противопролежневые</w:t>
      </w:r>
      <w:proofErr w:type="spellEnd"/>
      <w:r w:rsidRPr="00FA1A3D">
        <w:rPr>
          <w:sz w:val="28"/>
          <w:szCs w:val="28"/>
        </w:rPr>
        <w:t xml:space="preserve"> матрацы и подушки;</w:t>
      </w:r>
    </w:p>
    <w:p w14:paraId="11264521"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приспособления для одевания, раздевания и захвата предметов;</w:t>
      </w:r>
    </w:p>
    <w:p w14:paraId="5A0DB821"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специальная одежда;</w:t>
      </w:r>
    </w:p>
    <w:p w14:paraId="2E586570"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специальные устройства для чтения «говорящих книг», для оптической коррекции слабовидения;</w:t>
      </w:r>
    </w:p>
    <w:p w14:paraId="2ADA0F48"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собаки-проводники с комплектом снаряжения;</w:t>
      </w:r>
    </w:p>
    <w:p w14:paraId="1E956525"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медицинские термометры и тонометры с речевым выходом;</w:t>
      </w:r>
    </w:p>
    <w:p w14:paraId="5A0949A6"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сигнализаторы звука световые и вибрационные;</w:t>
      </w:r>
    </w:p>
    <w:p w14:paraId="12417437"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слуховые аппараты, в том числе с ушными вкладышами индивидуального изготовления;</w:t>
      </w:r>
    </w:p>
    <w:p w14:paraId="3210ED2E"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телевизоры с телетекстом для приема программ со скрытыми субтитрами;</w:t>
      </w:r>
    </w:p>
    <w:p w14:paraId="3FE2A5A8"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телефонные устройства с функцией видеосвязи, навигации и с текстовым выходом;</w:t>
      </w:r>
    </w:p>
    <w:p w14:paraId="5190472B" w14:textId="77777777" w:rsidR="00E33EA4"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xml:space="preserve">— </w:t>
      </w:r>
      <w:proofErr w:type="spellStart"/>
      <w:r w:rsidRPr="00FA1A3D">
        <w:rPr>
          <w:sz w:val="28"/>
          <w:szCs w:val="28"/>
        </w:rPr>
        <w:t>голосообразующие</w:t>
      </w:r>
      <w:proofErr w:type="spellEnd"/>
      <w:r w:rsidRPr="00FA1A3D">
        <w:rPr>
          <w:sz w:val="28"/>
          <w:szCs w:val="28"/>
        </w:rPr>
        <w:t xml:space="preserve"> аппараты;</w:t>
      </w:r>
    </w:p>
    <w:p w14:paraId="222D89F6" w14:textId="32E68BDC" w:rsidR="00FA1A3D" w:rsidRPr="00FA1A3D" w:rsidRDefault="00FA1A3D" w:rsidP="00E33EA4">
      <w:pPr>
        <w:pStyle w:val="a3"/>
        <w:shd w:val="clear" w:color="auto" w:fill="FFFFFF"/>
        <w:spacing w:before="0" w:beforeAutospacing="0" w:after="0" w:afterAutospacing="0"/>
        <w:ind w:firstLine="709"/>
        <w:jc w:val="both"/>
        <w:rPr>
          <w:sz w:val="28"/>
          <w:szCs w:val="28"/>
        </w:rPr>
      </w:pPr>
      <w:r w:rsidRPr="00FA1A3D">
        <w:rPr>
          <w:sz w:val="28"/>
          <w:szCs w:val="28"/>
        </w:rPr>
        <w:t>— специальные средства при нарушениях функций выделения;</w:t>
      </w:r>
    </w:p>
    <w:p w14:paraId="33784785" w14:textId="77777777" w:rsidR="00E33EA4" w:rsidRDefault="00FA1A3D" w:rsidP="00E33EA4">
      <w:pPr>
        <w:pStyle w:val="a3"/>
        <w:spacing w:before="0" w:beforeAutospacing="0" w:after="0" w:afterAutospacing="0"/>
        <w:ind w:firstLine="709"/>
        <w:jc w:val="both"/>
        <w:rPr>
          <w:sz w:val="28"/>
          <w:szCs w:val="28"/>
        </w:rPr>
      </w:pPr>
      <w:r w:rsidRPr="00FA1A3D">
        <w:rPr>
          <w:sz w:val="28"/>
          <w:szCs w:val="28"/>
        </w:rPr>
        <w:t>— абсорбирующее белье, подгузники;</w:t>
      </w:r>
    </w:p>
    <w:p w14:paraId="05BB6B62" w14:textId="0FAE7983" w:rsidR="00FA1A3D" w:rsidRPr="00FA1A3D" w:rsidRDefault="00FA1A3D" w:rsidP="00E33EA4">
      <w:pPr>
        <w:pStyle w:val="a3"/>
        <w:spacing w:before="0" w:beforeAutospacing="0" w:after="0" w:afterAutospacing="0"/>
        <w:ind w:firstLine="709"/>
        <w:jc w:val="both"/>
        <w:rPr>
          <w:sz w:val="28"/>
          <w:szCs w:val="28"/>
        </w:rPr>
      </w:pPr>
      <w:r w:rsidRPr="00FA1A3D">
        <w:rPr>
          <w:sz w:val="28"/>
          <w:szCs w:val="28"/>
        </w:rPr>
        <w:lastRenderedPageBreak/>
        <w:t>— кресла-стулья с санитарным оснащением;</w:t>
      </w:r>
    </w:p>
    <w:p w14:paraId="0213338C" w14:textId="77777777" w:rsidR="00FA1A3D" w:rsidRPr="00FA1A3D" w:rsidRDefault="00FA1A3D" w:rsidP="00E33EA4">
      <w:pPr>
        <w:pStyle w:val="a3"/>
        <w:spacing w:before="0" w:beforeAutospacing="0" w:after="0" w:afterAutospacing="0"/>
        <w:ind w:firstLine="709"/>
        <w:jc w:val="both"/>
        <w:rPr>
          <w:sz w:val="28"/>
          <w:szCs w:val="28"/>
        </w:rPr>
      </w:pPr>
      <w:r w:rsidRPr="00FA1A3D">
        <w:rPr>
          <w:sz w:val="28"/>
          <w:szCs w:val="28"/>
        </w:rPr>
        <w:t>— брайлевский дисплей, программное обеспечение экранного доступа.</w:t>
      </w:r>
    </w:p>
    <w:p w14:paraId="35AD2407" w14:textId="77777777" w:rsidR="00FA1A3D" w:rsidRPr="00FA1A3D" w:rsidRDefault="00FA1A3D" w:rsidP="00E33EA4">
      <w:pPr>
        <w:pStyle w:val="a3"/>
        <w:spacing w:before="0" w:beforeAutospacing="0" w:after="0" w:afterAutospacing="0"/>
        <w:ind w:firstLine="709"/>
        <w:jc w:val="both"/>
        <w:rPr>
          <w:sz w:val="28"/>
          <w:szCs w:val="28"/>
        </w:rPr>
      </w:pPr>
      <w:r w:rsidRPr="00FA1A3D">
        <w:rPr>
          <w:sz w:val="28"/>
          <w:szCs w:val="28"/>
        </w:rPr>
        <w:t>В соответствии с пунктом 9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07.04.2008 № 240, срок пользования техническим средством (изделием) исчисляется с даты предоставления его инвалиду.</w:t>
      </w:r>
    </w:p>
    <w:p w14:paraId="74AC4FCC" w14:textId="77777777" w:rsidR="00E33EA4" w:rsidRDefault="00FA1A3D" w:rsidP="00E33EA4">
      <w:pPr>
        <w:pStyle w:val="a3"/>
        <w:spacing w:before="0" w:beforeAutospacing="0" w:after="0" w:afterAutospacing="0"/>
        <w:ind w:firstLine="709"/>
        <w:jc w:val="both"/>
        <w:rPr>
          <w:sz w:val="28"/>
          <w:szCs w:val="28"/>
        </w:rPr>
      </w:pPr>
      <w:r w:rsidRPr="00FA1A3D">
        <w:rPr>
          <w:sz w:val="28"/>
          <w:szCs w:val="28"/>
        </w:rPr>
        <w:t>Из нормативных положений действующего законодательства следует, что гарантированное государством право инвалида на обеспечение за счет средств федерального бюджета техническими средствами реабилитации, предусмотренными индивидуальной программой реабилитации инвалида, осуществляется путем предоставления этих средств в натуре или посредством выплаты денежной компенсации, если данные средства не могут быть предоставлены инвалиду либо если инвалид приобрел соответствующее техническое средство реабилитации за собственный счет. При этом, действующими нормативными правовыми актами не предусмотрено обеспечение инвалидов техническими средствами реабилитации в натуре за прошлый период в случае их непредоставления (предоставления не в полном объеме) инвалиду уполномоченным органом по какой-либо причине. В такой ситуации право инвалида на обеспечение за счет средств федерального бюджета и Фонда пенсионного и социального страхования Российской Федерации техническими средствами реабилитации осуществляется путем выплаты инвалиду денежной компенсации за самостоятельно приобретенное техническое средство реабилитации в порядке, установленном приказом Министерства здравоохранения и социального развития Российской Федерации от 31.01.2011 № 57н.</w:t>
      </w:r>
    </w:p>
    <w:p w14:paraId="5CE68092" w14:textId="77777777" w:rsidR="00E33EA4" w:rsidRPr="00E33EA4" w:rsidRDefault="00FA1A3D" w:rsidP="00E33EA4">
      <w:pPr>
        <w:pStyle w:val="a3"/>
        <w:spacing w:before="0" w:beforeAutospacing="0" w:after="0" w:afterAutospacing="0"/>
        <w:ind w:firstLine="709"/>
        <w:jc w:val="both"/>
        <w:rPr>
          <w:sz w:val="28"/>
          <w:szCs w:val="28"/>
        </w:rPr>
      </w:pPr>
      <w:r w:rsidRPr="00FA1A3D">
        <w:rPr>
          <w:sz w:val="28"/>
          <w:szCs w:val="28"/>
        </w:rPr>
        <w:t>Компенсация выплачивается в размере стоимости приобретенного технического средства (изделия), но не более стоимости соответствующего технического средства (изделия), предоставляемых уполномоченным органом в соответствии с указанными Правилами.</w:t>
      </w:r>
    </w:p>
    <w:p w14:paraId="06F710A1" w14:textId="4A3F80DE" w:rsidR="00A01A0A" w:rsidRDefault="00FA1A3D" w:rsidP="00E33EA4">
      <w:pPr>
        <w:pStyle w:val="a3"/>
        <w:spacing w:before="0" w:beforeAutospacing="0" w:after="0" w:afterAutospacing="0"/>
        <w:ind w:firstLine="709"/>
        <w:jc w:val="both"/>
        <w:rPr>
          <w:sz w:val="40"/>
          <w:szCs w:val="28"/>
        </w:rPr>
      </w:pPr>
      <w:r w:rsidRPr="00FA1A3D">
        <w:rPr>
          <w:sz w:val="28"/>
          <w:szCs w:val="28"/>
        </w:rPr>
        <w:t>Также, в соответствии с пунктом 15(2) данных Правил инвалид вправе по своему выбору приобрести технические средства реабилитации с использованием</w:t>
      </w:r>
      <w:r w:rsidRPr="00FA1A3D">
        <w:rPr>
          <w:rFonts w:ascii="Roboto" w:hAnsi="Roboto"/>
          <w:sz w:val="23"/>
          <w:szCs w:val="23"/>
        </w:rPr>
        <w:t xml:space="preserve"> </w:t>
      </w:r>
      <w:r w:rsidRPr="00E33EA4">
        <w:rPr>
          <w:sz w:val="29"/>
          <w:szCs w:val="23"/>
        </w:rPr>
        <w:t>электронного сертификата</w:t>
      </w:r>
      <w:r w:rsidRPr="00E33EA4">
        <w:rPr>
          <w:color w:val="555555"/>
          <w:sz w:val="29"/>
          <w:szCs w:val="23"/>
        </w:rPr>
        <w:t>.</w:t>
      </w:r>
    </w:p>
    <w:p w14:paraId="013FB0A0" w14:textId="036793CA" w:rsidR="00E33EA4" w:rsidRDefault="00E33EA4" w:rsidP="00E33EA4">
      <w:pPr>
        <w:pStyle w:val="a3"/>
        <w:spacing w:before="0" w:beforeAutospacing="0" w:after="0" w:afterAutospacing="0"/>
        <w:ind w:firstLine="709"/>
        <w:jc w:val="both"/>
        <w:rPr>
          <w:sz w:val="40"/>
          <w:szCs w:val="28"/>
        </w:rPr>
      </w:pPr>
    </w:p>
    <w:p w14:paraId="379D5F90" w14:textId="77777777" w:rsidR="00E33EA4" w:rsidRPr="00E33EA4" w:rsidRDefault="00E33EA4" w:rsidP="00E33EA4">
      <w:pPr>
        <w:pStyle w:val="a3"/>
        <w:spacing w:before="0" w:beforeAutospacing="0" w:after="0" w:afterAutospacing="0"/>
        <w:ind w:firstLine="709"/>
        <w:jc w:val="both"/>
        <w:rPr>
          <w:sz w:val="40"/>
          <w:szCs w:val="28"/>
        </w:rPr>
      </w:pPr>
      <w:bookmarkStart w:id="2" w:name="_GoBack"/>
      <w:bookmarkEnd w:id="2"/>
    </w:p>
    <w:p w14:paraId="73F6D059" w14:textId="1BE0381B" w:rsidR="00C92ED8" w:rsidRPr="0076369B" w:rsidRDefault="00C92ED8" w:rsidP="00E00043">
      <w:pPr>
        <w:pStyle w:val="a3"/>
        <w:shd w:val="clear" w:color="auto" w:fill="FFFFFF"/>
        <w:spacing w:before="0" w:beforeAutospacing="0" w:after="0" w:afterAutospacing="0" w:line="240" w:lineRule="exact"/>
        <w:jc w:val="both"/>
        <w:rPr>
          <w:color w:val="000000"/>
          <w:sz w:val="28"/>
          <w:szCs w:val="28"/>
        </w:rPr>
      </w:pPr>
      <w:r w:rsidRPr="0076369B">
        <w:rPr>
          <w:color w:val="000000"/>
          <w:sz w:val="28"/>
          <w:szCs w:val="28"/>
        </w:rPr>
        <w:t xml:space="preserve">Межрайонный прокурор                                                                            </w:t>
      </w:r>
      <w:r w:rsidR="0076369B" w:rsidRPr="0076369B">
        <w:rPr>
          <w:color w:val="000000"/>
          <w:sz w:val="28"/>
          <w:szCs w:val="28"/>
        </w:rPr>
        <w:t xml:space="preserve">  Д.С. Елизаров</w:t>
      </w:r>
    </w:p>
    <w:p w14:paraId="53860D37" w14:textId="58B5E580" w:rsidR="009F65C6" w:rsidRPr="0076369B" w:rsidRDefault="009F65C6" w:rsidP="00E00043">
      <w:pPr>
        <w:pStyle w:val="a3"/>
        <w:shd w:val="clear" w:color="auto" w:fill="FFFFFF"/>
        <w:spacing w:before="0" w:beforeAutospacing="0" w:after="0" w:afterAutospacing="0" w:line="240" w:lineRule="exact"/>
        <w:jc w:val="both"/>
        <w:rPr>
          <w:color w:val="000000"/>
          <w:sz w:val="28"/>
          <w:szCs w:val="28"/>
        </w:rPr>
      </w:pPr>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1"/>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655A9" w14:textId="77777777" w:rsidR="00702FE9" w:rsidRDefault="00702FE9" w:rsidP="00910303">
      <w:pPr>
        <w:spacing w:after="0" w:line="240" w:lineRule="auto"/>
      </w:pPr>
      <w:r>
        <w:separator/>
      </w:r>
    </w:p>
  </w:endnote>
  <w:endnote w:type="continuationSeparator" w:id="0">
    <w:p w14:paraId="48791C4D" w14:textId="77777777" w:rsidR="00702FE9" w:rsidRDefault="00702FE9"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F1B5E" w14:textId="77777777" w:rsidR="00702FE9" w:rsidRDefault="00702FE9" w:rsidP="00910303">
      <w:pPr>
        <w:spacing w:after="0" w:line="240" w:lineRule="auto"/>
      </w:pPr>
      <w:r>
        <w:separator/>
      </w:r>
    </w:p>
  </w:footnote>
  <w:footnote w:type="continuationSeparator" w:id="0">
    <w:p w14:paraId="308872D7" w14:textId="77777777" w:rsidR="00702FE9" w:rsidRDefault="00702FE9"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939F9"/>
    <w:rsid w:val="00095AD7"/>
    <w:rsid w:val="000A6F74"/>
    <w:rsid w:val="000B4BBF"/>
    <w:rsid w:val="00106A20"/>
    <w:rsid w:val="00121AC4"/>
    <w:rsid w:val="001B3C3B"/>
    <w:rsid w:val="001B57C9"/>
    <w:rsid w:val="001D5377"/>
    <w:rsid w:val="001F72D8"/>
    <w:rsid w:val="0020375C"/>
    <w:rsid w:val="00205335"/>
    <w:rsid w:val="002256BE"/>
    <w:rsid w:val="00263910"/>
    <w:rsid w:val="002A3221"/>
    <w:rsid w:val="002B41D1"/>
    <w:rsid w:val="003271B5"/>
    <w:rsid w:val="003428C6"/>
    <w:rsid w:val="00352376"/>
    <w:rsid w:val="00370785"/>
    <w:rsid w:val="00394F3A"/>
    <w:rsid w:val="003B023B"/>
    <w:rsid w:val="003B2763"/>
    <w:rsid w:val="003B3789"/>
    <w:rsid w:val="003B6B62"/>
    <w:rsid w:val="003F323B"/>
    <w:rsid w:val="004745FC"/>
    <w:rsid w:val="004D66C4"/>
    <w:rsid w:val="004F258B"/>
    <w:rsid w:val="005C3E29"/>
    <w:rsid w:val="005D6757"/>
    <w:rsid w:val="00607DC7"/>
    <w:rsid w:val="00630E10"/>
    <w:rsid w:val="00636F76"/>
    <w:rsid w:val="006A45DD"/>
    <w:rsid w:val="006B7A96"/>
    <w:rsid w:val="006D6B73"/>
    <w:rsid w:val="006D7152"/>
    <w:rsid w:val="006E093F"/>
    <w:rsid w:val="00702FE9"/>
    <w:rsid w:val="007165C1"/>
    <w:rsid w:val="007416A7"/>
    <w:rsid w:val="0076369B"/>
    <w:rsid w:val="00784CAC"/>
    <w:rsid w:val="007A5CE7"/>
    <w:rsid w:val="007F2938"/>
    <w:rsid w:val="00807DA0"/>
    <w:rsid w:val="00825269"/>
    <w:rsid w:val="00833364"/>
    <w:rsid w:val="00850F78"/>
    <w:rsid w:val="00893C92"/>
    <w:rsid w:val="008C1B00"/>
    <w:rsid w:val="009020E2"/>
    <w:rsid w:val="0090470E"/>
    <w:rsid w:val="00910303"/>
    <w:rsid w:val="00926A8D"/>
    <w:rsid w:val="009A2724"/>
    <w:rsid w:val="009F65C6"/>
    <w:rsid w:val="00A01A0A"/>
    <w:rsid w:val="00A06799"/>
    <w:rsid w:val="00A07C97"/>
    <w:rsid w:val="00A82D1A"/>
    <w:rsid w:val="00AC112C"/>
    <w:rsid w:val="00AC4E89"/>
    <w:rsid w:val="00AE422A"/>
    <w:rsid w:val="00AE4C7B"/>
    <w:rsid w:val="00B00D14"/>
    <w:rsid w:val="00B231D1"/>
    <w:rsid w:val="00B53D50"/>
    <w:rsid w:val="00B551D7"/>
    <w:rsid w:val="00B91FE1"/>
    <w:rsid w:val="00B96B93"/>
    <w:rsid w:val="00BB318D"/>
    <w:rsid w:val="00BB6C74"/>
    <w:rsid w:val="00BC3100"/>
    <w:rsid w:val="00BD78C1"/>
    <w:rsid w:val="00C543EA"/>
    <w:rsid w:val="00C646ED"/>
    <w:rsid w:val="00C71089"/>
    <w:rsid w:val="00C92472"/>
    <w:rsid w:val="00C92ED8"/>
    <w:rsid w:val="00CA12DA"/>
    <w:rsid w:val="00CA20AB"/>
    <w:rsid w:val="00CB18A8"/>
    <w:rsid w:val="00CB51B4"/>
    <w:rsid w:val="00CD5879"/>
    <w:rsid w:val="00CF185C"/>
    <w:rsid w:val="00D46F68"/>
    <w:rsid w:val="00D55F4A"/>
    <w:rsid w:val="00D57657"/>
    <w:rsid w:val="00D70685"/>
    <w:rsid w:val="00D7515B"/>
    <w:rsid w:val="00DD1C2C"/>
    <w:rsid w:val="00E00043"/>
    <w:rsid w:val="00E10783"/>
    <w:rsid w:val="00E17657"/>
    <w:rsid w:val="00E33EA4"/>
    <w:rsid w:val="00E379CA"/>
    <w:rsid w:val="00E5609D"/>
    <w:rsid w:val="00E76EF8"/>
    <w:rsid w:val="00E86654"/>
    <w:rsid w:val="00E9051D"/>
    <w:rsid w:val="00EB3E25"/>
    <w:rsid w:val="00EB6C74"/>
    <w:rsid w:val="00ED60C9"/>
    <w:rsid w:val="00ED6B97"/>
    <w:rsid w:val="00F031B8"/>
    <w:rsid w:val="00F6122D"/>
    <w:rsid w:val="00F8514C"/>
    <w:rsid w:val="00FA1A3D"/>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2976">
      <w:bodyDiv w:val="1"/>
      <w:marLeft w:val="0"/>
      <w:marRight w:val="0"/>
      <w:marTop w:val="0"/>
      <w:marBottom w:val="0"/>
      <w:divBdr>
        <w:top w:val="none" w:sz="0" w:space="0" w:color="auto"/>
        <w:left w:val="none" w:sz="0" w:space="0" w:color="auto"/>
        <w:bottom w:val="none" w:sz="0" w:space="0" w:color="auto"/>
        <w:right w:val="none" w:sz="0" w:space="0" w:color="auto"/>
      </w:divBdr>
    </w:div>
    <w:div w:id="657686018">
      <w:bodyDiv w:val="1"/>
      <w:marLeft w:val="0"/>
      <w:marRight w:val="0"/>
      <w:marTop w:val="0"/>
      <w:marBottom w:val="0"/>
      <w:divBdr>
        <w:top w:val="none" w:sz="0" w:space="0" w:color="auto"/>
        <w:left w:val="none" w:sz="0" w:space="0" w:color="auto"/>
        <w:bottom w:val="none" w:sz="0" w:space="0" w:color="auto"/>
        <w:right w:val="none" w:sz="0" w:space="0" w:color="auto"/>
      </w:divBdr>
    </w:div>
    <w:div w:id="1385836447">
      <w:bodyDiv w:val="1"/>
      <w:marLeft w:val="0"/>
      <w:marRight w:val="0"/>
      <w:marTop w:val="0"/>
      <w:marBottom w:val="0"/>
      <w:divBdr>
        <w:top w:val="none" w:sz="0" w:space="0" w:color="auto"/>
        <w:left w:val="none" w:sz="0" w:space="0" w:color="auto"/>
        <w:bottom w:val="none" w:sz="0" w:space="0" w:color="auto"/>
        <w:right w:val="none" w:sz="0" w:space="0" w:color="auto"/>
      </w:divBdr>
    </w:div>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E5894-1DBA-43D9-A588-D2B68606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3560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Ардаширов Ильшат Ильфатович</cp:lastModifiedBy>
  <cp:revision>7</cp:revision>
  <cp:lastPrinted>2023-01-28T11:35:00Z</cp:lastPrinted>
  <dcterms:created xsi:type="dcterms:W3CDTF">2024-06-20T15:40:00Z</dcterms:created>
  <dcterms:modified xsi:type="dcterms:W3CDTF">2024-06-21T13:01:00Z</dcterms:modified>
</cp:coreProperties>
</file>