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1F0622" w:rsidTr="001F062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F0622" w:rsidRDefault="001F062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1F0622" w:rsidRDefault="001F062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F0622" w:rsidRDefault="001F062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F0622" w:rsidRDefault="001F062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1F0622" w:rsidRDefault="001F062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1F0622" w:rsidRDefault="001F062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F0622" w:rsidRDefault="001F062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9C41F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73421535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F0622" w:rsidRDefault="001F062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F0622" w:rsidRDefault="001F062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F0622" w:rsidRDefault="001F062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F0622" w:rsidRDefault="001F062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1F0622" w:rsidRDefault="001F062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1F0622" w:rsidRDefault="001F062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F0622" w:rsidRDefault="001F0622" w:rsidP="001F0622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факс (34766) 2-54-21,тел. (34766) 2-54-21 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1F0622" w:rsidRDefault="001F0622" w:rsidP="001F0622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1F0622" w:rsidRDefault="001F0622" w:rsidP="001F0622">
      <w:pPr>
        <w:rPr>
          <w:b/>
          <w:sz w:val="28"/>
          <w:szCs w:val="28"/>
        </w:rPr>
      </w:pPr>
    </w:p>
    <w:p w:rsidR="001F0622" w:rsidRDefault="001F0622" w:rsidP="001F0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  ПОСТАНОВЛЕНИЕ</w:t>
      </w:r>
    </w:p>
    <w:p w:rsidR="001F0622" w:rsidRDefault="001F0622" w:rsidP="001F0622">
      <w:pPr>
        <w:rPr>
          <w:b/>
          <w:sz w:val="28"/>
          <w:szCs w:val="28"/>
        </w:rPr>
      </w:pPr>
    </w:p>
    <w:p w:rsidR="001F0622" w:rsidRDefault="001F0622" w:rsidP="001F06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«28» декабрь 2020й                             №  47                    « 28 » декабря 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</w:t>
      </w:r>
    </w:p>
    <w:p w:rsidR="001F0622" w:rsidRDefault="001F0622" w:rsidP="001F0622">
      <w:pPr>
        <w:jc w:val="center"/>
      </w:pPr>
    </w:p>
    <w:p w:rsidR="001F0622" w:rsidRDefault="001F0622" w:rsidP="001F0622">
      <w:pPr>
        <w:pStyle w:val="2"/>
        <w:ind w:firstLine="708"/>
        <w:rPr>
          <w:b/>
        </w:rPr>
      </w:pPr>
      <w:r>
        <w:rPr>
          <w:b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 муниципального района Благовещенский район Республики Башкортостан от 23 октября 2019 года №36 «Об утверждении Порядка исполнения бюджета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 по расходам и источникам финансирования дефицита бюджета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 »</w:t>
      </w:r>
    </w:p>
    <w:p w:rsidR="001F0622" w:rsidRDefault="001F0622" w:rsidP="001F0622">
      <w:pPr>
        <w:pStyle w:val="2"/>
        <w:ind w:firstLine="708"/>
        <w:jc w:val="both"/>
      </w:pPr>
    </w:p>
    <w:p w:rsidR="001F0622" w:rsidRDefault="001F0622" w:rsidP="001F0622">
      <w:pPr>
        <w:pStyle w:val="2"/>
        <w:jc w:val="both"/>
      </w:pPr>
      <w:r>
        <w:t xml:space="preserve">В соответствии со </w:t>
      </w:r>
      <w:hyperlink r:id="rId6" w:history="1">
        <w:r>
          <w:rPr>
            <w:rStyle w:val="a3"/>
          </w:rPr>
          <w:t>статьями 219</w:t>
        </w:r>
      </w:hyperlink>
      <w:r>
        <w:t xml:space="preserve"> и </w:t>
      </w:r>
      <w:hyperlink r:id="rId7" w:history="1">
        <w:r>
          <w:rPr>
            <w:rStyle w:val="a3"/>
          </w:rPr>
          <w:t>219.2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rStyle w:val="a3"/>
          </w:rPr>
          <w:t>Закона</w:t>
        </w:r>
      </w:hyperlink>
      <w:r>
        <w:t xml:space="preserve"> Республики Башкортостан "О бюджетном процессе в Республике Башкортостан", Решения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 «Об утверждении положения о бюджетном процессе в сельском поселении </w:t>
      </w:r>
      <w:proofErr w:type="spellStart"/>
      <w:r>
        <w:t>Саннинский</w:t>
      </w:r>
      <w:proofErr w:type="spellEnd"/>
      <w:r>
        <w:t xml:space="preserve"> сельсовет муниципального районе Благовещенский район Республики Башкортостан» Администрация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1F0622" w:rsidRDefault="001F0622" w:rsidP="001F0622">
      <w:pPr>
        <w:pStyle w:val="2"/>
        <w:jc w:val="both"/>
        <w:rPr>
          <w:b/>
        </w:rPr>
      </w:pPr>
      <w:r>
        <w:rPr>
          <w:b/>
        </w:rPr>
        <w:t>ПОСТАНОВЛЯЕТ:</w:t>
      </w:r>
    </w:p>
    <w:p w:rsidR="001F0622" w:rsidRDefault="001F0622" w:rsidP="001F0622">
      <w:pPr>
        <w:pStyle w:val="2"/>
        <w:jc w:val="both"/>
      </w:pPr>
      <w:r>
        <w:t xml:space="preserve">      1.Внести  изменения в  постановление 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 Благовещенский район Республики Башкортостан от 24 января 2020 года № 3 «Об утверждении Порядка исполнения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 муниципального района Благовещенский район Республики Башкортостан по расходам и источникам финансирования дефицита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  района Благовещенский район Республики Башкортостан», изложив Порядок исполнения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по расходам и источникам финансирования дефицита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(далее – Порядок исполнения бюджета)  в новой редакции, согласно приложению к настоящему постановлению.</w:t>
      </w:r>
    </w:p>
    <w:p w:rsidR="001F0622" w:rsidRDefault="001F0622" w:rsidP="001F0622">
      <w:pPr>
        <w:pStyle w:val="2"/>
        <w:ind w:firstLine="708"/>
        <w:jc w:val="both"/>
      </w:pPr>
      <w:r>
        <w:lastRenderedPageBreak/>
        <w:t>2. Дополнить Порядок исполнения бюджета приложением согласно приложению № 1 к настоящим Изменениям.</w:t>
      </w:r>
    </w:p>
    <w:p w:rsidR="001F0622" w:rsidRDefault="001F0622" w:rsidP="001F0622">
      <w:pPr>
        <w:pStyle w:val="2"/>
        <w:ind w:firstLine="708"/>
        <w:jc w:val="both"/>
      </w:pPr>
      <w:r>
        <w:t xml:space="preserve">3.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разместить настоящее постановление на официальном сайте сельского поселения </w:t>
      </w:r>
      <w:proofErr w:type="spellStart"/>
      <w:r>
        <w:t>Саннинский</w:t>
      </w:r>
      <w:proofErr w:type="spellEnd"/>
      <w:r>
        <w:t xml:space="preserve">  сельсовет</w:t>
      </w:r>
      <w:r>
        <w:rPr>
          <w:b/>
        </w:rPr>
        <w:t xml:space="preserve"> </w:t>
      </w:r>
      <w:r>
        <w:t>муниципального района Благовещенский район Республики Башкортостан в сети «Интернет».</w:t>
      </w:r>
    </w:p>
    <w:p w:rsidR="001F0622" w:rsidRDefault="001F0622" w:rsidP="001F0622">
      <w:pPr>
        <w:pStyle w:val="2"/>
        <w:ind w:firstLine="708"/>
        <w:jc w:val="both"/>
      </w:pPr>
      <w:r>
        <w:t xml:space="preserve">4. Контроль за исполнением настоящего постановления возложить на  главу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 района Благовещенский район Республики Башкортостан.</w:t>
      </w:r>
    </w:p>
    <w:p w:rsidR="001F0622" w:rsidRDefault="001F0622" w:rsidP="001F0622">
      <w:pPr>
        <w:pStyle w:val="2"/>
        <w:ind w:firstLine="708"/>
        <w:jc w:val="both"/>
      </w:pPr>
    </w:p>
    <w:p w:rsidR="001F0622" w:rsidRDefault="001F0622" w:rsidP="001F0622">
      <w:pPr>
        <w:pStyle w:val="7"/>
        <w:tabs>
          <w:tab w:val="center" w:pos="5320"/>
          <w:tab w:val="right" w:pos="9920"/>
        </w:tabs>
        <w:spacing w:before="0" w:after="0"/>
        <w:rPr>
          <w:sz w:val="28"/>
          <w:szCs w:val="28"/>
        </w:rPr>
      </w:pPr>
    </w:p>
    <w:p w:rsidR="001F0622" w:rsidRDefault="001F0622" w:rsidP="001F06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К.Ю.Леонтьев</w:t>
      </w:r>
    </w:p>
    <w:p w:rsidR="001F0622" w:rsidRDefault="001F0622" w:rsidP="001F0622">
      <w:pPr>
        <w:jc w:val="both"/>
        <w:rPr>
          <w:sz w:val="28"/>
          <w:szCs w:val="28"/>
        </w:rPr>
      </w:pPr>
    </w:p>
    <w:p w:rsidR="001F0622" w:rsidRDefault="001F0622" w:rsidP="001F0622">
      <w:pPr>
        <w:jc w:val="both"/>
        <w:rPr>
          <w:sz w:val="28"/>
          <w:szCs w:val="28"/>
        </w:rPr>
      </w:pPr>
    </w:p>
    <w:p w:rsidR="001F0622" w:rsidRDefault="001F0622" w:rsidP="001F0622">
      <w:pPr>
        <w:jc w:val="both"/>
        <w:rPr>
          <w:sz w:val="28"/>
          <w:szCs w:val="28"/>
        </w:rPr>
      </w:pPr>
    </w:p>
    <w:p w:rsidR="001F0622" w:rsidRDefault="001F0622" w:rsidP="001F0622">
      <w:pPr>
        <w:jc w:val="both"/>
        <w:rPr>
          <w:sz w:val="28"/>
          <w:szCs w:val="28"/>
        </w:rPr>
      </w:pPr>
    </w:p>
    <w:p w:rsidR="001F0622" w:rsidRDefault="001F0622" w:rsidP="001F0622">
      <w:pPr>
        <w:jc w:val="center"/>
        <w:rPr>
          <w:sz w:val="28"/>
          <w:szCs w:val="28"/>
        </w:rPr>
      </w:pPr>
    </w:p>
    <w:p w:rsidR="00260D79" w:rsidRDefault="00260D79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расходам и источникам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</w:t>
      </w:r>
      <w:hyperlink r:id="rId9" w:history="1">
        <w:r>
          <w:rPr>
            <w:rStyle w:val="a3"/>
            <w:sz w:val="28"/>
            <w:szCs w:val="28"/>
          </w:rPr>
          <w:t>статьями 219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3"/>
            <w:sz w:val="28"/>
            <w:szCs w:val="28"/>
          </w:rPr>
          <w:t>219.2</w:t>
        </w:r>
      </w:hyperlink>
      <w:r>
        <w:rPr>
          <w:sz w:val="28"/>
          <w:szCs w:val="28"/>
        </w:rPr>
        <w:t xml:space="preserve"> Бюджетного кодекса Российской Федерации (далее – БК РФ), 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 «О бюджетном процессе в муниципальном районе Благовещенский район Республики Башкортостан» и устанавливает порядок 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расходам и выплатам по источникам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расходам и выплатам по источникам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предусматривает: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учет бюджетных и денежных обязательств получателями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Благовещенский район Республики Башкортостан (далее – получатели средств) в пределах доведенных лимитов бюджетных обязательств, администраторами источников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– администраторы) - в пределах доведенных бюджетных ассигнований по источникам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– средства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Башкортостан);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получателями средств и администраторами (далее вместе – клиенты) денежных обязательств, подлежащих оплате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 оплаты денежных обязательств клиентов, </w:t>
      </w:r>
      <w:r>
        <w:rPr>
          <w:sz w:val="28"/>
          <w:szCs w:val="28"/>
        </w:rPr>
        <w:lastRenderedPageBreak/>
        <w:t xml:space="preserve">подлежащих оплате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исполнения денежных обязательств клиентов, подлежащих оплате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3. Казначейское обслуживание 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осуществляется Управлением Федерального казначейства по Республике Башкортостан (далее – УФК по Республике Башкортостан) по варианту с открытием лицевого счета бюджета Финансовому управлению.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осуществления и отражения операций по исполнению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УФК по Республике Башкортостан открывается казначейский счет по коду вида 03221 «средства бюджетов субъектов Российской Федерации».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Принятие клиентами бюджетных обязательств, подлежащих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исполнению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Клиент принимает бюджетные обязательства, подлежащие исполнению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Принятие бюджетных обязательств осуществляется клиентом </w:t>
      </w:r>
      <w:r>
        <w:rPr>
          <w:sz w:val="28"/>
          <w:szCs w:val="28"/>
        </w:rPr>
        <w:br/>
        <w:t>в пределах доведенных до него лимитов бюджетных обязательств и бюджетных ассигнований.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Заключение и оплата клиентом муниципальных контрактов, иных договоров, подлежащих исполнению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производятся в пределах доведенных ему по кодам классификации расходов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лимитов бюджетных обязательств и по кодам классификации </w:t>
      </w:r>
      <w:r>
        <w:rPr>
          <w:sz w:val="28"/>
          <w:szCs w:val="28"/>
        </w:rPr>
        <w:lastRenderedPageBreak/>
        <w:t>источников финансирования дефицитов бюджетов бюджетных ассигнований, и с учетом принятых и неисполненных обязательств.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исполнение заключенных муниципальных контрактов, иных договоров осуществляется в соответствии с требованиями </w:t>
      </w:r>
      <w:hyperlink r:id="rId11" w:history="1">
        <w:r>
          <w:rPr>
            <w:rStyle w:val="a3"/>
            <w:sz w:val="28"/>
            <w:szCs w:val="28"/>
          </w:rPr>
          <w:t>пункта 6 статьи 161</w:t>
        </w:r>
      </w:hyperlink>
      <w:r>
        <w:rPr>
          <w:sz w:val="28"/>
          <w:szCs w:val="28"/>
        </w:rPr>
        <w:t xml:space="preserve"> БК РФ.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Подтверждение клиентами денежных обязательств,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оплате за счет средств бюджета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Клиент подтверждает обязанность оплатить за счет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денежные обязательства в соответствии с распоряжениями о совершении казначейских платежей (далее – Распоряжение) и иными документами, необходимыми для санкционирования их оплаты.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Оформление Распоряжений и иных документов, представляемых клиентами в финансовое управление для санкционирования оплаты денежных обязательств, осуществляется в соответствии с требованиями </w:t>
      </w:r>
      <w:hyperlink r:id="rId12" w:history="1">
        <w:r>
          <w:rPr>
            <w:rStyle w:val="a3"/>
            <w:sz w:val="28"/>
            <w:szCs w:val="28"/>
          </w:rPr>
          <w:t>БК</w:t>
        </w:r>
      </w:hyperlink>
      <w:r>
        <w:rPr>
          <w:sz w:val="28"/>
          <w:szCs w:val="28"/>
        </w:rPr>
        <w:t xml:space="preserve"> РФ, нормативных правовых актов Российской Федерации, Центрального Банка Российской Федерации, Федерального казначейства, Администрации Муниципального района Благовещенский район Республики Башкортостан.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информационный обмен между клиентами и Финансовым управлением осуществляется в электронной форме с применением средств электронной подписи (далее – </w:t>
      </w:r>
      <w:r>
        <w:rPr>
          <w:sz w:val="28"/>
          <w:szCs w:val="28"/>
        </w:rPr>
        <w:br/>
        <w:t>в электронной форме)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у клиента или Финансового управления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– на бумажном носителе).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Документооборот при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содержащий сведения, составляющие государственную тайну, осуществляется с соблюдением требований </w:t>
      </w:r>
      <w:r>
        <w:rPr>
          <w:sz w:val="28"/>
          <w:szCs w:val="28"/>
        </w:rPr>
        <w:lastRenderedPageBreak/>
        <w:t>законодательства Российской Федерации о защите государственной тайны.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Санкционирование оплаты денежных обязательств клиентов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осуществляет постановку на учет бюджетных и денежных обязательств в соответствии с </w:t>
      </w:r>
      <w:hyperlink r:id="rId13" w:history="1">
        <w:r>
          <w:rPr>
            <w:rStyle w:val="a3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учета бюджетных и денежных обязательств получателей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установленным Финансовым управлением.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Для оплаты денежных обязательств клиенты представляют </w:t>
      </w:r>
      <w:r>
        <w:rPr>
          <w:sz w:val="28"/>
          <w:szCs w:val="28"/>
        </w:rPr>
        <w:br/>
        <w:t xml:space="preserve">в Администрацию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Распоряжение, реквизиты которого предусмотрены приложением к настоящему Порядку по форме, установленной Положением Центрального банка Российской Федерации от 19 июня 2012 года № 383-П </w:t>
      </w:r>
      <w:r>
        <w:rPr>
          <w:sz w:val="28"/>
          <w:szCs w:val="28"/>
        </w:rPr>
        <w:br/>
        <w:t>«О правилах осуществления перевода денежных средств» с учетом требований, установленных Положением Центрального банка Российской Федерации от 06 октября 2020 года № 735-П «О ведении Банком России и кредитными организациями (филиалами) банковских счетов территориальных органов Федерального казначейства».</w:t>
      </w: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принимает Распоряжение к исполнению или отказывает в принятии к исполнению после проведения его проверки и документов, необходимых для оплаты денежных обязательств клиентов в соответствии с требованиями, установленными </w:t>
      </w:r>
      <w:hyperlink r:id="rId14" w:history="1">
        <w:r>
          <w:rPr>
            <w:rStyle w:val="a3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санкционирования оплаты денежных обязательств получателей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администраторов источников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установленным Финансовым управлением (далее – Порядок санкционирования).</w:t>
      </w:r>
    </w:p>
    <w:p w:rsidR="007E41D4" w:rsidRDefault="007E41D4" w:rsidP="007E41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14.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при постановке на учет бюджетных и денежных обязательств, а также при санкционировании оплаты денежных обязательств осуществляют контроль за:</w:t>
      </w:r>
    </w:p>
    <w:p w:rsidR="007E41D4" w:rsidRDefault="007E41D4" w:rsidP="007E41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непревышением</w:t>
      </w:r>
      <w:proofErr w:type="spellEnd"/>
      <w:r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клиента, а также соответствием информации о бюджетном </w:t>
      </w:r>
      <w:r>
        <w:rPr>
          <w:sz w:val="28"/>
          <w:szCs w:val="28"/>
        </w:rPr>
        <w:lastRenderedPageBreak/>
        <w:t xml:space="preserve">обязательстве кодам классификации расходов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кодам классификации источников финансирования дефицитов бюджетов;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соответствием информации о денежном обязательстве информации </w:t>
      </w:r>
      <w:r>
        <w:rPr>
          <w:sz w:val="28"/>
          <w:szCs w:val="28"/>
        </w:rPr>
        <w:br/>
        <w:t>о поставленном на учет соответствующем бюджетном обязательстве;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соответствием информации, указанной в Распоряжении информации </w:t>
      </w:r>
      <w:r>
        <w:rPr>
          <w:sz w:val="28"/>
          <w:szCs w:val="28"/>
        </w:rPr>
        <w:br/>
        <w:t>о денежном обязательстве;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бюджетное обязательство возникло на основании муниципального контракта, дополнительно осуществляется контроль </w:t>
      </w:r>
      <w:r>
        <w:rPr>
          <w:sz w:val="28"/>
          <w:szCs w:val="28"/>
        </w:rPr>
        <w:br/>
        <w:t xml:space="preserve">за соответствием сведений о государственном контракте в реестре контрактов, предусмотренном </w:t>
      </w:r>
      <w:hyperlink r:id="rId15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пределах доведенных до получателя средств лимитов бюджетных обязательств. 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ассигнований.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денежных обязательств по выплатам по источникам финансирования дефицита бюджета осуществляется в пределах доведенных </w:t>
      </w:r>
      <w:r>
        <w:rPr>
          <w:sz w:val="28"/>
          <w:szCs w:val="28"/>
        </w:rPr>
        <w:br/>
        <w:t>до администратора бюджетных ассигнований.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оплаты денежных обязательств осуществляется </w:t>
      </w:r>
      <w:r>
        <w:rPr>
          <w:sz w:val="28"/>
          <w:szCs w:val="28"/>
        </w:rPr>
        <w:br/>
        <w:t>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7E41D4" w:rsidRDefault="007E41D4" w:rsidP="007E41D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Подтверждение исполнения денежных обязательств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клиентов, подлежащих оплате за счет средств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E41D4" w:rsidRDefault="007E41D4" w:rsidP="007E41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E41D4" w:rsidRDefault="007E41D4" w:rsidP="007E41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Подтверждение исполнения денежных обязательств осуществляется на основании Распоряжений, подтверждающих списание денежных средств </w:t>
      </w:r>
      <w:r>
        <w:rPr>
          <w:sz w:val="28"/>
          <w:szCs w:val="28"/>
        </w:rPr>
        <w:br/>
        <w:t xml:space="preserve">с единого счета бюджета в пользу физических или юридических лиц, бюджетов бюджетной системы Российской Федерации, а также проверки </w:t>
      </w:r>
      <w:r>
        <w:rPr>
          <w:sz w:val="28"/>
          <w:szCs w:val="28"/>
        </w:rPr>
        <w:lastRenderedPageBreak/>
        <w:t xml:space="preserve">иных документов, подтверждающих проведение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операций </w:t>
      </w:r>
      <w:r>
        <w:rPr>
          <w:sz w:val="28"/>
          <w:szCs w:val="28"/>
        </w:rPr>
        <w:br/>
        <w:t>по исполнению денежных обязательств получателей средств.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Подтверждение исполнения денежных обязательств клиентов осуществляется Финансовым управлением путем выдачи клиенту выписки из его лицевого счета с приложенными к ней документами, служащими основанием для отражения операций на лицевом счете клиента с отметкой, подтверждающей списание денежных средств в пользу физических </w:t>
      </w:r>
      <w:r>
        <w:rPr>
          <w:sz w:val="28"/>
          <w:szCs w:val="28"/>
        </w:rPr>
        <w:br/>
        <w:t>или юридических лиц, бюджетов бюджетной системы Российской Федерации.</w:t>
      </w:r>
    </w:p>
    <w:p w:rsidR="007E41D4" w:rsidRDefault="007E41D4" w:rsidP="007E41D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7E41D4" w:rsidRDefault="007E41D4" w:rsidP="007E41D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Оформление и выдача клиентам выписок из их лицевых счетов осуществляются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в соответствии с </w:t>
      </w:r>
      <w:hyperlink r:id="rId16" w:history="1">
        <w:r>
          <w:rPr>
            <w:rStyle w:val="a3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открытия и ведения лицевых счетов, установленном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Башкортостан.</w:t>
      </w:r>
    </w:p>
    <w:p w:rsidR="007E41D4" w:rsidRDefault="007E41D4" w:rsidP="007E41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E41D4" w:rsidRDefault="007E41D4" w:rsidP="007E41D4">
      <w:pPr>
        <w:rPr>
          <w:rFonts w:ascii="Calibri" w:hAnsi="Calibri"/>
          <w:sz w:val="22"/>
          <w:szCs w:val="22"/>
          <w:lang w:eastAsia="en-US"/>
        </w:rPr>
      </w:pPr>
    </w:p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E41D4" w:rsidRDefault="007E41D4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 w:rsidP="007455A2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Приложение № 1</w:t>
      </w:r>
    </w:p>
    <w:p w:rsidR="007455A2" w:rsidRDefault="007455A2" w:rsidP="0074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к Изменениям, вносимым в постановление </w:t>
      </w:r>
    </w:p>
    <w:p w:rsidR="007455A2" w:rsidRDefault="007455A2" w:rsidP="007455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Администрации сельского поселения 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 муниципального района</w:t>
      </w:r>
    </w:p>
    <w:p w:rsidR="007455A2" w:rsidRDefault="007455A2" w:rsidP="0074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Благовещенский район Республики</w:t>
      </w:r>
    </w:p>
    <w:p w:rsidR="007455A2" w:rsidRDefault="007455A2" w:rsidP="0074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Башкортостан от </w:t>
      </w:r>
      <w:bookmarkStart w:id="0" w:name="_GoBack"/>
      <w:bookmarkEnd w:id="0"/>
      <w:r>
        <w:rPr>
          <w:sz w:val="24"/>
          <w:szCs w:val="24"/>
        </w:rPr>
        <w:t>25.10.2019 № 38</w:t>
      </w:r>
    </w:p>
    <w:p w:rsidR="007455A2" w:rsidRDefault="007455A2" w:rsidP="0074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утвержденным постановлением</w:t>
      </w:r>
    </w:p>
    <w:p w:rsidR="007455A2" w:rsidRDefault="007455A2" w:rsidP="007455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Администрации сельского поселения 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 муниципального района</w:t>
      </w:r>
    </w:p>
    <w:p w:rsidR="007455A2" w:rsidRDefault="007455A2" w:rsidP="0074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Благовещенский район</w:t>
      </w:r>
    </w:p>
    <w:p w:rsidR="007455A2" w:rsidRDefault="007455A2" w:rsidP="0074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Республики Башкортостан </w:t>
      </w:r>
    </w:p>
    <w:p w:rsidR="007455A2" w:rsidRDefault="007455A2" w:rsidP="007455A2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от 28.12.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 xml:space="preserve">. №47 </w:t>
      </w:r>
    </w:p>
    <w:p w:rsidR="007455A2" w:rsidRDefault="007455A2" w:rsidP="007455A2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7455A2" w:rsidRDefault="007455A2" w:rsidP="007455A2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7455A2" w:rsidRDefault="007455A2" w:rsidP="007455A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«Приложение № 1</w:t>
      </w:r>
    </w:p>
    <w:p w:rsidR="007455A2" w:rsidRDefault="007455A2" w:rsidP="007455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Порядку учета исполнения бюджета </w:t>
      </w:r>
    </w:p>
    <w:p w:rsidR="007455A2" w:rsidRDefault="007455A2" w:rsidP="00745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сельского поселения  сельсовет муниципального района Благовещенский</w:t>
      </w:r>
    </w:p>
    <w:p w:rsidR="007455A2" w:rsidRDefault="007455A2" w:rsidP="007455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район Республики Башкортостан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A2" w:rsidRDefault="007455A2" w:rsidP="007455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расходам и выплатам по источникам</w:t>
      </w:r>
    </w:p>
    <w:p w:rsidR="007455A2" w:rsidRDefault="007455A2" w:rsidP="007455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финансирования дефицита бюджета </w:t>
      </w:r>
    </w:p>
    <w:p w:rsidR="007455A2" w:rsidRDefault="007455A2" w:rsidP="00745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сельского поселения  сельсовет муниципального района Благовещенский </w:t>
      </w:r>
    </w:p>
    <w:p w:rsidR="007455A2" w:rsidRDefault="007455A2" w:rsidP="007455A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район Республики Башкортостан</w:t>
      </w:r>
    </w:p>
    <w:p w:rsidR="007455A2" w:rsidRDefault="007455A2" w:rsidP="007455A2">
      <w:pPr>
        <w:autoSpaceDE w:val="0"/>
        <w:autoSpaceDN w:val="0"/>
        <w:adjustRightInd w:val="0"/>
        <w:ind w:left="5812"/>
        <w:outlineLvl w:val="0"/>
        <w:rPr>
          <w:color w:val="000000"/>
        </w:rPr>
      </w:pPr>
    </w:p>
    <w:p w:rsidR="007455A2" w:rsidRDefault="007455A2" w:rsidP="0074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55A2" w:rsidRDefault="007455A2" w:rsidP="0074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Распоряжения о совершении казначейского платежа </w:t>
      </w:r>
    </w:p>
    <w:p w:rsidR="007455A2" w:rsidRDefault="007455A2" w:rsidP="00745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354"/>
        <w:gridCol w:w="5965"/>
        <w:gridCol w:w="45"/>
      </w:tblGrid>
      <w:tr w:rsidR="007455A2" w:rsidTr="007455A2">
        <w:trPr>
          <w:gridAfter w:val="1"/>
          <w:wAfter w:w="46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реквизита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реквизита</w:t>
            </w:r>
          </w:p>
        </w:tc>
      </w:tr>
      <w:tr w:rsidR="007455A2" w:rsidTr="007455A2">
        <w:trPr>
          <w:trHeight w:val="299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распоряжения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распоряжения ПЛАТЕЖНОЕ ПОРУЧЕНИЕ 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распоряжения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распоряжения цифрами, который должен быть отличен от нуля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 распоряжения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в распоряжении день, месяц, год цифрами в формате ДД.ММ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прописью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общая сумма по распоряжению прописью в валюте, в которой должно быть осуществлено перечисление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в валюте Российской Федерации с точностью до двух знаков после запятой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сокращенное наименование плательщика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 лицевого счета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номер лицевого счета плательщика 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счета, с которого осуществляется казначейский платеж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плательщика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плательщика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полное или сокращенное наименование получателя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средств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номер казначейского счета или банковского счета, на который осуществляется казначейский платеж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наименование и место нахождения банка получателя средств</w:t>
            </w:r>
          </w:p>
        </w:tc>
      </w:tr>
      <w:tr w:rsidR="007455A2" w:rsidTr="007455A2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Банковский идентификационный код банка получателя средств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обслуживающей организации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номер корреспондентского счета (субсчета) кредитной организации (ее филиала) получателя средств, единого казначейского счета, открытых в Банке России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получателя средств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КПП получателя средств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код причины постановки на учет в налоговом органе получателя средств. В случае если получателем средств является физическое лицо, указывается значение ноль «0»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Очередность платежа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очередность платежа цифрами в соответствии с Гражданским </w:t>
            </w:r>
            <w:hyperlink r:id="rId17" w:history="1">
              <w:r>
                <w:rPr>
                  <w:rStyle w:val="a3"/>
                  <w:sz w:val="28"/>
                  <w:szCs w:val="28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</w:tr>
      <w:tr w:rsidR="007455A2" w:rsidTr="007455A2">
        <w:trPr>
          <w:trHeight w:val="1974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законодательством, включая налог на добавленную стоимость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Уникальный идентификатор начисления, уникальный идентификатор платежа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«0».</w:t>
            </w: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уникальный идентификатор платежа в соответствии с Положением Центрального банка Российской Федерации от 19 июня 2012 года № 383-П «О правилах осуществления перевода денежных средств».</w:t>
            </w: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 отсутствии уникального идентификатора начисления и уникального идентификатора платежа указывается значение ноль «0»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Учетный номер бюджетного обязательства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номер бюджетного обязательства, присвоенный при его постановке на учет.</w:t>
            </w: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Учетный номер бюджетного обязательства должен соответствовать номеру бюджетного обязательства, для исполнения которого составлено распоряжение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A2" w:rsidRDefault="007455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код бюджетной классификации (дополнительной классификации) плательщика</w:t>
            </w: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Код бюджетной классификации получателя средств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получателя средств, являющегося участником бюджетного процесса, указывается код бюджетной классификации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документа-основания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Указывается вид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</w:t>
            </w:r>
            <w:r>
              <w:rPr>
                <w:sz w:val="28"/>
                <w:szCs w:val="28"/>
              </w:rPr>
              <w:lastRenderedPageBreak/>
              <w:t>наименование документа, на основании которого осуществлен казначейский платеж.</w:t>
            </w:r>
            <w:proofErr w:type="gramEnd"/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случае осуществления платежа в бюджетную систему Российской Федерации или при необходимости указания идентификатора платежа указывается текст «УИН»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Указывается номер документа-основания (муниципальный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номер документа, на основании которого совершен казначейский платеж.</w:t>
            </w:r>
            <w:proofErr w:type="gramEnd"/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случае осуществления платежа в бюджетную систему Российской Федерации 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документа-основания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Указывается дата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дата документа, на основании которого совершен казначейский платеж.</w:t>
            </w:r>
            <w:proofErr w:type="gramEnd"/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Допускается указание нескольких реквизитов в одном распоряжении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Предмет документа-основания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Указывается предмет (краткое содержание)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</w:t>
            </w:r>
            <w:proofErr w:type="gramEnd"/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Статус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статус плательщика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</w:t>
            </w:r>
            <w:r>
              <w:rPr>
                <w:sz w:val="28"/>
                <w:szCs w:val="28"/>
              </w:rPr>
              <w:lastRenderedPageBreak/>
              <w:t>реквизиту «101» платежного поручения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код классификации доходов бюджетов в соответствии с действующей бюджетной классификацией, при этом все знаки кода одновременно не могут принимать значение ноль «0»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Код ОКТМО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код по Общероссийскому </w:t>
            </w:r>
            <w:hyperlink r:id="rId18" w:history="1">
              <w:r>
                <w:rPr>
                  <w:rStyle w:val="a3"/>
                  <w:sz w:val="28"/>
                  <w:szCs w:val="28"/>
                </w:rPr>
                <w:t>классификатору</w:t>
              </w:r>
            </w:hyperlink>
            <w:r>
              <w:rPr>
                <w:sz w:val="28"/>
                <w:szCs w:val="28"/>
              </w:rPr>
              <w:t xml:space="preserve"> территорий муниципальных образований, к реквизиту «105» платежного поручения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Основание платежа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основание платежа в соответствии с требованиями нормативных правовых актов, принятых в соответствии с </w:t>
            </w:r>
            <w:hyperlink r:id="rId19" w:history="1">
              <w:r>
                <w:rPr>
                  <w:rStyle w:val="a3"/>
                  <w:sz w:val="28"/>
                  <w:szCs w:val="28"/>
                </w:rPr>
                <w:t>частью 1 статьи 8</w:t>
              </w:r>
            </w:hyperlink>
            <w:r>
              <w:rPr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«106» платежного поручения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Налоговый период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налоговый период или код таможенного органа в соответствии с требованиями нормативных правовых актов, принятых в соответствии с </w:t>
            </w:r>
            <w:hyperlink r:id="rId20" w:history="1">
              <w:r>
                <w:rPr>
                  <w:rStyle w:val="a3"/>
                  <w:sz w:val="28"/>
                  <w:szCs w:val="28"/>
                </w:rPr>
                <w:t>частью 1 статьи 8</w:t>
              </w:r>
            </w:hyperlink>
            <w:r>
              <w:rPr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«107» платежного поручения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A2" w:rsidRDefault="007455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 документа-основания платежа в бюджетную систему</w:t>
            </w:r>
          </w:p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Идентификатор плательщика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Указывается номер документа-основания в соответствии с требованиями нормативных правовых актов, принятых в соответствии с </w:t>
            </w:r>
            <w:hyperlink r:id="rId21" w:history="1">
              <w:r>
                <w:rPr>
                  <w:rStyle w:val="a3"/>
                  <w:sz w:val="28"/>
                  <w:szCs w:val="28"/>
                </w:rPr>
                <w:t>частью 1 статьи 8</w:t>
              </w:r>
            </w:hyperlink>
            <w:r>
              <w:rPr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«108» платежного поручения</w:t>
            </w: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55A2" w:rsidRDefault="00745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идентификатор сведений о физическом лице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«108» платежного поручения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документа-основания платежа в бюджетную систему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дата документа-основания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«109» платежного поручения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выплат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частями 5.5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5.6 статьи 30.5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161-ФЗ, указывается «1». В иных случаях значение реквизита не указывается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ставка налога на добавленную стоимость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(уполномоченного им лица)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руководителя или уполномоченного им лица</w:t>
            </w:r>
          </w:p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руководителя (уполномоченного им лица)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руководителя (уполномоченного лица), с указанием фамилии и инициалов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(уполномоченного им лица)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проставляются подпись руководителя (уполномоченного им лица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лательщика согласно заявленным образцам в карточке образцов подписей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главного бухгалтера (уполномоченного руководителем лица)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главного бухгалтера (уполномоченного лица)</w:t>
            </w:r>
          </w:p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(отчество при наличии) главного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бухгалтера (уполномоченного руководителем лица)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расшифровка подписи главного бухгалтера (уполномоченного лица) с указанием фамилии и инициалов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главного бухгалтера (уполномоченного руководителем лица)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проставляются подпись главного бухгалтера (уполномоченного руководителем лица) плательщика согласно заявленным образцам в карточке образцов подписей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исполнителя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должность работника, ответственного за правильность составления распоряжения</w:t>
            </w: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ответственного исполнителя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работника, ответственного за правильность составления распоряжения, с указанием фамилии и инициалов</w:t>
            </w:r>
          </w:p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5A2" w:rsidTr="007455A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55A2" w:rsidRDefault="00745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оттиска печати плательщика.</w:t>
            </w:r>
          </w:p>
          <w:p w:rsidR="007455A2" w:rsidRDefault="0074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проставляется оттиск печати (при ее наличии)</w:t>
            </w:r>
          </w:p>
        </w:tc>
      </w:tr>
    </w:tbl>
    <w:p w:rsidR="007455A2" w:rsidRDefault="007455A2" w:rsidP="0074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p w:rsidR="007455A2" w:rsidRDefault="007455A2"/>
    <w:sectPr w:rsidR="007455A2" w:rsidSect="0026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622"/>
    <w:rsid w:val="001F0622"/>
    <w:rsid w:val="00260D79"/>
    <w:rsid w:val="007455A2"/>
    <w:rsid w:val="007E41D4"/>
    <w:rsid w:val="00910517"/>
    <w:rsid w:val="009C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2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F0622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F0622"/>
    <w:rPr>
      <w:color w:val="auto"/>
      <w:u w:val="single"/>
    </w:rPr>
  </w:style>
  <w:style w:type="paragraph" w:styleId="2">
    <w:name w:val="Body Text 2"/>
    <w:basedOn w:val="a"/>
    <w:link w:val="20"/>
    <w:semiHidden/>
    <w:unhideWhenUsed/>
    <w:rsid w:val="001F0622"/>
    <w:pPr>
      <w:jc w:val="center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F06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5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45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16CEF067188032420F63A4F28B652B2A2D1EE2FC26476B9D16B217D2D5F4Ag6bEM" TargetMode="External"/><Relationship Id="rId13" Type="http://schemas.openxmlformats.org/officeDocument/2006/relationships/hyperlink" Target="consultantplus://offline/ref=32F95F895DFBA5F6BBA1D19E6DFB61B4BA15FB1165FE1C3D23C2289990515F63BA1C63EC173FC0D4A08F20EA0DEAE63D53F68E2FE5565DEF00U4jEN" TargetMode="External"/><Relationship Id="rId18" Type="http://schemas.openxmlformats.org/officeDocument/2006/relationships/hyperlink" Target="consultantplus://offline/ref=4792DD02E6FF37AD7748F4C253BBE684A5B5CAB73EC743A12FFA74574A9503C9C6EF899D9893056BD6A5096C71W8R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7" Type="http://schemas.openxmlformats.org/officeDocument/2006/relationships/hyperlink" Target="consultantplus://offline/ref=693061ABF4CEA082D7D41739DF90A7B2645F9A4F5D6A7B0FF3B2B5AED82B305D570F9115C4E266PEM" TargetMode="External"/><Relationship Id="rId12" Type="http://schemas.openxmlformats.org/officeDocument/2006/relationships/hyperlink" Target="consultantplus://offline/ref=32F95F895DFBA5F6BBA1CF937B973EBDB918A01E62FD1F6A79902ECECF015936E85C3DB5577BD3D0A09329BE5EUAjEN" TargetMode="External"/><Relationship Id="rId17" Type="http://schemas.openxmlformats.org/officeDocument/2006/relationships/hyperlink" Target="consultantplus://offline/ref=3F9F36B21DF6D8DD025CB37A5BFBF6FA4EA4D8EFFD6A9ABB03AA0E4E73CD8869476C837019F1B3E4B5AC831353CFD7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F95F895DFBA5F6BBA1D19E6DFB61B4BA15FB1165FE1C3D23CC289990515F63BA1C63EC173FC0D0A08D2BBF59A5E76114A39D2DE5565EEF1C4C82C3UDj5N" TargetMode="External"/><Relationship Id="rId20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061ABF4CEA082D7D41739DF90A7B2645F9A4F5D6A7B0FF3B2B5AED82B305D570F9115C7EB66P9M" TargetMode="External"/><Relationship Id="rId11" Type="http://schemas.openxmlformats.org/officeDocument/2006/relationships/hyperlink" Target="consultantplus://offline/ref=32F95F895DFBA5F6BBA1CF937B973EBDB918A01E62FD1F6A79902ECECF015936FA5C65B95478C9D9A8867FEF18FBBE3350E8912EFB4A5FEDU0j2N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9E317BFCC0A7429112081B448A8C74CD813FD898CF731A7DB0296F048B78F2E2D871E7AB4957C9DA187DF8D26473C4BC487D39B52CA0E44Fe7J9I" TargetMode="External"/><Relationship Id="rId23" Type="http://schemas.openxmlformats.org/officeDocument/2006/relationships/hyperlink" Target="consultantplus://offline/ref=AC8A7BC190ADAE7B15FAF7C967E2E4285A73903CA3412C799144E4A92432D53E636577DAA9904C63532BCDA4656AE36B481B9DD35AgDO9F" TargetMode="External"/><Relationship Id="rId10" Type="http://schemas.openxmlformats.org/officeDocument/2006/relationships/hyperlink" Target="consultantplus://offline/ref=32F95F895DFBA5F6BBA1CF937B973EBDB918A01E62FD1F6A79902ECECF015936FA5C65BA527ACDDAF4DC6FEB51ADB32E51F68E2CE54AU5jFN" TargetMode="External"/><Relationship Id="rId19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2F95F895DFBA5F6BBA1CF937B973EBDB918A01E62FD1F6A79902ECECF015936FA5C65BA5173CADAF4DC6FEB51ADB32E51F68E2CE54AU5jFN" TargetMode="External"/><Relationship Id="rId14" Type="http://schemas.openxmlformats.org/officeDocument/2006/relationships/hyperlink" Target="consultantplus://offline/ref=32F95F895DFBA5F6BBA1D19E6DFB61B4BA15FB1165FE1C3D23C1289990515F63BA1C63EC173FC0D0A08D2BBF5FA5E76114A39D2DE5565EEF1C4C82C3UDj5N" TargetMode="External"/><Relationship Id="rId22" Type="http://schemas.openxmlformats.org/officeDocument/2006/relationships/hyperlink" Target="consultantplus://offline/ref=AC8A7BC190ADAE7B15FAF7C967E2E4285A73903CA3412C799144E4A92432D53E636577DAAE944C63532BCDA4656AE36B481B9DD35AgD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4523</Words>
  <Characters>25783</Characters>
  <Application>Microsoft Office Word</Application>
  <DocSecurity>0</DocSecurity>
  <Lines>214</Lines>
  <Paragraphs>60</Paragraphs>
  <ScaleCrop>false</ScaleCrop>
  <Company/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cp:lastPrinted>2021-01-29T05:30:00Z</cp:lastPrinted>
  <dcterms:created xsi:type="dcterms:W3CDTF">2021-01-29T05:25:00Z</dcterms:created>
  <dcterms:modified xsi:type="dcterms:W3CDTF">2021-01-29T05:32:00Z</dcterms:modified>
</cp:coreProperties>
</file>