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9850B4" w:rsidRPr="009850B4" w:rsidTr="00296C3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9850B4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9850B4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9850B4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9850B4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  <w:r w:rsidRPr="009850B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9850B4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АУЫЛ СОВЕТЫ </w:t>
            </w:r>
          </w:p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9850B4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 w:rsidRPr="009850B4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9850B4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9850B4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9850B4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9850B4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0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6" o:title=""/>
                </v:shape>
                <o:OLEObject Type="Embed" ProgID="Word.Picture.8" ShapeID="_x0000_i1025" DrawAspect="Content" ObjectID="_158081516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50B4" w:rsidRPr="009850B4" w:rsidRDefault="009850B4" w:rsidP="009850B4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50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9850B4" w:rsidRPr="009850B4" w:rsidRDefault="009850B4" w:rsidP="009850B4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50B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СЕЛЬСОВЕТ</w:t>
            </w:r>
          </w:p>
          <w:p w:rsidR="009850B4" w:rsidRPr="009850B4" w:rsidRDefault="009850B4" w:rsidP="009850B4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9850B4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50B4" w:rsidRPr="009850B4" w:rsidRDefault="009850B4" w:rsidP="0098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9850B4" w:rsidRPr="009850B4" w:rsidRDefault="009850B4" w:rsidP="00985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9850B4" w:rsidRPr="009850B4" w:rsidRDefault="009850B4" w:rsidP="00985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КАРАР                                                        РЕШЕНИЕ</w:t>
      </w:r>
    </w:p>
    <w:p w:rsidR="009850B4" w:rsidRPr="009850B4" w:rsidRDefault="009850B4" w:rsidP="00985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0B4" w:rsidRPr="009850B4" w:rsidRDefault="009850B4" w:rsidP="0098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февраль 2018 й.                           № 2</w:t>
      </w:r>
      <w:r w:rsidR="00ED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985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                      09 февраля 2018 г.</w:t>
      </w:r>
    </w:p>
    <w:p w:rsidR="009850B4" w:rsidRPr="009850B4" w:rsidRDefault="009850B4" w:rsidP="009850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850B4" w:rsidRPr="009850B4" w:rsidRDefault="009850B4" w:rsidP="00985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показателях, применяемых для признания граждан </w:t>
      </w:r>
      <w:proofErr w:type="gramStart"/>
      <w:r w:rsidRPr="00985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малоимущими</w:t>
      </w:r>
      <w:proofErr w:type="gramEnd"/>
      <w:r w:rsidRPr="00985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постановки их на учет в качестве нуждающихся в жилых помещениях по договору социального найма</w:t>
      </w:r>
    </w:p>
    <w:p w:rsidR="009850B4" w:rsidRPr="009850B4" w:rsidRDefault="009850B4" w:rsidP="00985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850B4" w:rsidRPr="009850B4" w:rsidRDefault="009850B4" w:rsidP="00985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50B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14 Жилищного кодекса Российской Федерации, Закона Республики Башкортостан от 02.12.2005 г. № 250-з «О регулировании жилищных отношений в Республики Башкортостан» Совет сельского поселения Саннинский сельсовет муниципального района Благовещенский район Республики Башкортостан</w:t>
      </w:r>
    </w:p>
    <w:p w:rsidR="009850B4" w:rsidRPr="009850B4" w:rsidRDefault="009850B4" w:rsidP="009850B4">
      <w:pPr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850B4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9850B4" w:rsidRPr="009850B4" w:rsidRDefault="009850B4" w:rsidP="009850B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50B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Установить на 2018 год:</w:t>
      </w:r>
    </w:p>
    <w:p w:rsidR="009850B4" w:rsidRPr="009850B4" w:rsidRDefault="009850B4" w:rsidP="009850B4">
      <w:pPr>
        <w:tabs>
          <w:tab w:val="left" w:pos="90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>1. Расчетный показатель рыночной стоимости приобретения жилого помещения:</w:t>
      </w:r>
    </w:p>
    <w:p w:rsidR="009850B4" w:rsidRPr="009850B4" w:rsidRDefault="009850B4" w:rsidP="009850B4">
      <w:pPr>
        <w:tabs>
          <w:tab w:val="left" w:pos="90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>Для семьи, состоящей из 1 (одного) человека:</w:t>
      </w:r>
    </w:p>
    <w:p w:rsidR="009850B4" w:rsidRPr="009850B4" w:rsidRDefault="009850B4" w:rsidP="009850B4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 xml:space="preserve">33 </w:t>
      </w:r>
      <w:proofErr w:type="spellStart"/>
      <w:r w:rsidRPr="009850B4">
        <w:rPr>
          <w:rFonts w:ascii="Times New Roman" w:hAnsi="Times New Roman" w:cs="Times New Roman"/>
          <w:sz w:val="25"/>
          <w:szCs w:val="25"/>
        </w:rPr>
        <w:t>кв</w:t>
      </w:r>
      <w:proofErr w:type="gramStart"/>
      <w:r w:rsidRPr="009850B4">
        <w:rPr>
          <w:rFonts w:ascii="Times New Roman" w:hAnsi="Times New Roman" w:cs="Times New Roman"/>
          <w:sz w:val="25"/>
          <w:szCs w:val="25"/>
        </w:rPr>
        <w:t>.м</w:t>
      </w:r>
      <w:proofErr w:type="spellEnd"/>
      <w:proofErr w:type="gramEnd"/>
      <w:r w:rsidRPr="009850B4">
        <w:rPr>
          <w:rFonts w:ascii="Times New Roman" w:hAnsi="Times New Roman" w:cs="Times New Roman"/>
          <w:sz w:val="25"/>
          <w:szCs w:val="25"/>
        </w:rPr>
        <w:t xml:space="preserve">   х 13636 = 450000 рублей.</w:t>
      </w:r>
    </w:p>
    <w:p w:rsidR="009850B4" w:rsidRPr="009850B4" w:rsidRDefault="009850B4" w:rsidP="009850B4">
      <w:pPr>
        <w:tabs>
          <w:tab w:val="left" w:pos="90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>Для семьи, состоящей из 2 (двух) человек:</w:t>
      </w:r>
    </w:p>
    <w:p w:rsidR="009850B4" w:rsidRPr="009850B4" w:rsidRDefault="009850B4" w:rsidP="009850B4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 xml:space="preserve">21 </w:t>
      </w:r>
      <w:proofErr w:type="spellStart"/>
      <w:r w:rsidRPr="009850B4">
        <w:rPr>
          <w:rFonts w:ascii="Times New Roman" w:hAnsi="Times New Roman" w:cs="Times New Roman"/>
          <w:sz w:val="25"/>
          <w:szCs w:val="25"/>
        </w:rPr>
        <w:t>кв</w:t>
      </w:r>
      <w:proofErr w:type="gramStart"/>
      <w:r w:rsidRPr="009850B4">
        <w:rPr>
          <w:rFonts w:ascii="Times New Roman" w:hAnsi="Times New Roman" w:cs="Times New Roman"/>
          <w:sz w:val="25"/>
          <w:szCs w:val="25"/>
        </w:rPr>
        <w:t>.м</w:t>
      </w:r>
      <w:proofErr w:type="spellEnd"/>
      <w:proofErr w:type="gramEnd"/>
      <w:r w:rsidRPr="009850B4">
        <w:rPr>
          <w:rFonts w:ascii="Times New Roman" w:hAnsi="Times New Roman" w:cs="Times New Roman"/>
          <w:sz w:val="25"/>
          <w:szCs w:val="25"/>
        </w:rPr>
        <w:t xml:space="preserve"> х 13636= 286356рублей</w:t>
      </w:r>
    </w:p>
    <w:p w:rsidR="009850B4" w:rsidRPr="009850B4" w:rsidRDefault="009850B4" w:rsidP="009850B4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>Для семьи, состоящей из 3 (трех</w:t>
      </w:r>
      <w:proofErr w:type="gramStart"/>
      <w:r w:rsidRPr="009850B4">
        <w:rPr>
          <w:rFonts w:ascii="Times New Roman" w:hAnsi="Times New Roman" w:cs="Times New Roman"/>
          <w:sz w:val="25"/>
          <w:szCs w:val="25"/>
        </w:rPr>
        <w:t>)ч</w:t>
      </w:r>
      <w:proofErr w:type="gramEnd"/>
      <w:r w:rsidRPr="009850B4">
        <w:rPr>
          <w:rFonts w:ascii="Times New Roman" w:hAnsi="Times New Roman" w:cs="Times New Roman"/>
          <w:sz w:val="25"/>
          <w:szCs w:val="25"/>
        </w:rPr>
        <w:t>еловек</w:t>
      </w:r>
    </w:p>
    <w:p w:rsidR="009850B4" w:rsidRPr="009850B4" w:rsidRDefault="009850B4" w:rsidP="009850B4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 xml:space="preserve">54 </w:t>
      </w:r>
      <w:proofErr w:type="spellStart"/>
      <w:r w:rsidRPr="009850B4">
        <w:rPr>
          <w:rFonts w:ascii="Times New Roman" w:hAnsi="Times New Roman" w:cs="Times New Roman"/>
          <w:sz w:val="25"/>
          <w:szCs w:val="25"/>
        </w:rPr>
        <w:t>кв</w:t>
      </w:r>
      <w:proofErr w:type="gramStart"/>
      <w:r w:rsidRPr="009850B4">
        <w:rPr>
          <w:rFonts w:ascii="Times New Roman" w:hAnsi="Times New Roman" w:cs="Times New Roman"/>
          <w:sz w:val="25"/>
          <w:szCs w:val="25"/>
        </w:rPr>
        <w:t>.м</w:t>
      </w:r>
      <w:proofErr w:type="spellEnd"/>
      <w:proofErr w:type="gramEnd"/>
      <w:r w:rsidRPr="009850B4">
        <w:rPr>
          <w:rFonts w:ascii="Times New Roman" w:hAnsi="Times New Roman" w:cs="Times New Roman"/>
          <w:sz w:val="25"/>
          <w:szCs w:val="25"/>
        </w:rPr>
        <w:t xml:space="preserve"> х 13636 = 736344 рубля</w:t>
      </w:r>
    </w:p>
    <w:p w:rsidR="009850B4" w:rsidRPr="009850B4" w:rsidRDefault="009850B4" w:rsidP="009850B4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>Для семьи, состоящей  из 4 (четырех) человек и более:</w:t>
      </w:r>
    </w:p>
    <w:p w:rsidR="009850B4" w:rsidRPr="009850B4" w:rsidRDefault="009850B4" w:rsidP="009850B4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 xml:space="preserve">72 </w:t>
      </w:r>
      <w:proofErr w:type="spellStart"/>
      <w:r w:rsidRPr="009850B4">
        <w:rPr>
          <w:rFonts w:ascii="Times New Roman" w:hAnsi="Times New Roman" w:cs="Times New Roman"/>
          <w:sz w:val="25"/>
          <w:szCs w:val="25"/>
        </w:rPr>
        <w:t>кв</w:t>
      </w:r>
      <w:proofErr w:type="gramStart"/>
      <w:r w:rsidRPr="009850B4">
        <w:rPr>
          <w:rFonts w:ascii="Times New Roman" w:hAnsi="Times New Roman" w:cs="Times New Roman"/>
          <w:sz w:val="25"/>
          <w:szCs w:val="25"/>
        </w:rPr>
        <w:t>.м</w:t>
      </w:r>
      <w:proofErr w:type="spellEnd"/>
      <w:proofErr w:type="gramEnd"/>
      <w:r w:rsidRPr="009850B4">
        <w:rPr>
          <w:rFonts w:ascii="Times New Roman" w:hAnsi="Times New Roman" w:cs="Times New Roman"/>
          <w:sz w:val="25"/>
          <w:szCs w:val="25"/>
        </w:rPr>
        <w:t xml:space="preserve"> х 13636 = 981792 рубля.</w:t>
      </w:r>
    </w:p>
    <w:p w:rsidR="009850B4" w:rsidRPr="009850B4" w:rsidRDefault="009850B4" w:rsidP="009850B4">
      <w:pPr>
        <w:tabs>
          <w:tab w:val="left" w:pos="90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>2. Пороговое значение дохода, приходящегося на каждого члена семьи: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92"/>
        <w:gridCol w:w="1517"/>
        <w:gridCol w:w="1871"/>
        <w:gridCol w:w="1894"/>
        <w:gridCol w:w="2097"/>
      </w:tblGrid>
      <w:tr w:rsidR="009850B4" w:rsidRPr="009850B4" w:rsidTr="00296C3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b/>
              </w:rPr>
            </w:pPr>
            <w:r w:rsidRPr="009850B4">
              <w:rPr>
                <w:b/>
              </w:rPr>
              <w:t xml:space="preserve">Расчетный </w:t>
            </w:r>
          </w:p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b/>
              </w:rPr>
            </w:pPr>
            <w:r w:rsidRPr="009850B4">
              <w:rPr>
                <w:b/>
              </w:rPr>
              <w:t>показатель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b/>
              </w:rPr>
            </w:pPr>
            <w:r w:rsidRPr="009850B4">
              <w:rPr>
                <w:b/>
              </w:rPr>
              <w:t>Месяцы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b/>
              </w:rPr>
            </w:pPr>
            <w:r w:rsidRPr="009850B4">
              <w:rPr>
                <w:b/>
              </w:rPr>
              <w:t xml:space="preserve">Количество </w:t>
            </w:r>
          </w:p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b/>
              </w:rPr>
            </w:pPr>
            <w:r w:rsidRPr="009850B4">
              <w:rPr>
                <w:b/>
              </w:rPr>
              <w:t>человек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b/>
              </w:rPr>
            </w:pPr>
            <w:r w:rsidRPr="009850B4">
              <w:rPr>
                <w:b/>
              </w:rPr>
              <w:t>Прожиточный минимум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b/>
              </w:rPr>
            </w:pPr>
            <w:r w:rsidRPr="009850B4">
              <w:rPr>
                <w:b/>
              </w:rPr>
              <w:t xml:space="preserve">Пороговое </w:t>
            </w:r>
          </w:p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b/>
              </w:rPr>
            </w:pPr>
            <w:r w:rsidRPr="009850B4">
              <w:rPr>
                <w:b/>
              </w:rPr>
              <w:t>значение</w:t>
            </w:r>
          </w:p>
        </w:tc>
      </w:tr>
      <w:tr w:rsidR="009850B4" w:rsidRPr="009850B4" w:rsidTr="00296C3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450000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8924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12705</w:t>
            </w:r>
          </w:p>
        </w:tc>
      </w:tr>
      <w:tr w:rsidR="009850B4" w:rsidRPr="009850B4" w:rsidTr="00296C3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286356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jc w:val="center"/>
              <w:rPr>
                <w:sz w:val="24"/>
                <w:szCs w:val="24"/>
              </w:rPr>
            </w:pPr>
            <w:r w:rsidRPr="009850B4">
              <w:rPr>
                <w:sz w:val="25"/>
                <w:szCs w:val="25"/>
              </w:rPr>
              <w:t>8924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10894</w:t>
            </w:r>
          </w:p>
        </w:tc>
      </w:tr>
      <w:tr w:rsidR="009850B4" w:rsidRPr="009850B4" w:rsidTr="00296C3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736344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jc w:val="center"/>
              <w:rPr>
                <w:sz w:val="24"/>
                <w:szCs w:val="24"/>
              </w:rPr>
            </w:pPr>
            <w:r w:rsidRPr="009850B4">
              <w:rPr>
                <w:sz w:val="25"/>
                <w:szCs w:val="25"/>
              </w:rPr>
              <w:t>8924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15060</w:t>
            </w:r>
          </w:p>
        </w:tc>
      </w:tr>
      <w:tr w:rsidR="009850B4" w:rsidRPr="009850B4" w:rsidTr="00296C3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981792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jc w:val="center"/>
              <w:rPr>
                <w:sz w:val="24"/>
                <w:szCs w:val="24"/>
              </w:rPr>
            </w:pPr>
            <w:r w:rsidRPr="009850B4">
              <w:rPr>
                <w:sz w:val="25"/>
                <w:szCs w:val="25"/>
              </w:rPr>
              <w:t>8924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B4" w:rsidRPr="009850B4" w:rsidRDefault="009850B4" w:rsidP="009850B4">
            <w:pPr>
              <w:tabs>
                <w:tab w:val="left" w:pos="900"/>
              </w:tabs>
              <w:jc w:val="center"/>
              <w:rPr>
                <w:sz w:val="25"/>
                <w:szCs w:val="25"/>
              </w:rPr>
            </w:pPr>
            <w:r w:rsidRPr="009850B4">
              <w:rPr>
                <w:sz w:val="25"/>
                <w:szCs w:val="25"/>
              </w:rPr>
              <w:t>17105</w:t>
            </w:r>
          </w:p>
        </w:tc>
      </w:tr>
    </w:tbl>
    <w:p w:rsidR="009850B4" w:rsidRPr="009850B4" w:rsidRDefault="009850B4" w:rsidP="009850B4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850B4">
        <w:rPr>
          <w:rFonts w:ascii="Times New Roman" w:hAnsi="Times New Roman" w:cs="Times New Roman"/>
          <w:sz w:val="25"/>
          <w:szCs w:val="25"/>
        </w:rPr>
        <w:t xml:space="preserve">2. Администрации сельского поселения Богородский сельсовет муниципального района Благовещенский район Республики Башкортостан  использовать расчетный показатель и пороговое значение дохода для признания граждан сельского поселения </w:t>
      </w:r>
      <w:proofErr w:type="spellStart"/>
      <w:r w:rsidRPr="009850B4">
        <w:rPr>
          <w:rFonts w:ascii="Times New Roman" w:hAnsi="Times New Roman" w:cs="Times New Roman"/>
          <w:sz w:val="25"/>
          <w:szCs w:val="25"/>
        </w:rPr>
        <w:t>Саннингский</w:t>
      </w:r>
      <w:proofErr w:type="spellEnd"/>
      <w:r w:rsidRPr="009850B4">
        <w:rPr>
          <w:rFonts w:ascii="Times New Roman" w:hAnsi="Times New Roman" w:cs="Times New Roman"/>
          <w:sz w:val="25"/>
          <w:szCs w:val="25"/>
        </w:rPr>
        <w:t xml:space="preserve"> сельсовет муниципального района Благовещенский район Республики Башкортостан малоимущими </w:t>
      </w:r>
      <w:proofErr w:type="gramStart"/>
      <w:r w:rsidRPr="009850B4">
        <w:rPr>
          <w:rFonts w:ascii="Times New Roman" w:hAnsi="Times New Roman" w:cs="Times New Roman"/>
          <w:sz w:val="25"/>
          <w:szCs w:val="25"/>
        </w:rPr>
        <w:t>в целях постановки их на учет в качестве нуждающихся в жилых помещениях по договору</w:t>
      </w:r>
      <w:proofErr w:type="gramEnd"/>
      <w:r w:rsidRPr="009850B4">
        <w:rPr>
          <w:rFonts w:ascii="Times New Roman" w:hAnsi="Times New Roman" w:cs="Times New Roman"/>
          <w:sz w:val="25"/>
          <w:szCs w:val="25"/>
        </w:rPr>
        <w:t xml:space="preserve"> социального найма.</w:t>
      </w:r>
    </w:p>
    <w:p w:rsidR="009850B4" w:rsidRPr="009850B4" w:rsidRDefault="009850B4" w:rsidP="00985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50B4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3. </w:t>
      </w:r>
      <w:proofErr w:type="gramStart"/>
      <w:r w:rsidRPr="009850B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985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данного решения возложить на постоянную комиссию сельского поселения Саннинский  сельсовет муниципального района Благовещенский район Республики Башкортостан по развитию предпринимательства, земельным вопросам, благоустройству и экологии, социально гуманитарным вопросам (Рябов И.Н.)</w:t>
      </w:r>
    </w:p>
    <w:p w:rsidR="009850B4" w:rsidRPr="009850B4" w:rsidRDefault="009850B4" w:rsidP="009850B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50B4" w:rsidRPr="009850B4" w:rsidRDefault="009850B4" w:rsidP="00985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850B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Глава сельского поселения </w:t>
      </w:r>
      <w:r w:rsidRPr="009850B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9850B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 xml:space="preserve">                              М.Н.Зырянова</w:t>
      </w:r>
    </w:p>
    <w:p w:rsidR="007A3C0C" w:rsidRDefault="007A3C0C"/>
    <w:sectPr w:rsidR="007A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D62F4"/>
    <w:multiLevelType w:val="singleLevel"/>
    <w:tmpl w:val="0DCA3A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B4"/>
    <w:rsid w:val="007A3C0C"/>
    <w:rsid w:val="009850B4"/>
    <w:rsid w:val="00E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>Home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2018-02-22T05:41:00Z</dcterms:created>
  <dcterms:modified xsi:type="dcterms:W3CDTF">2018-02-22T09:33:00Z</dcterms:modified>
</cp:coreProperties>
</file>