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76" w:rsidRPr="00184A76" w:rsidRDefault="00184A76" w:rsidP="00184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184A76" w:rsidRPr="00184A76" w:rsidTr="00AF0DD5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84A76" w:rsidRPr="00184A76" w:rsidRDefault="00184A76" w:rsidP="0018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6"/>
                <w:sz w:val="20"/>
                <w:szCs w:val="20"/>
                <w:lang w:eastAsia="ru-RU"/>
              </w:rPr>
            </w:pPr>
          </w:p>
          <w:p w:rsidR="00184A76" w:rsidRPr="00184A76" w:rsidRDefault="00184A76" w:rsidP="0018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  <w:r w:rsidRPr="00184A76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184A76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184A76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184A76" w:rsidRPr="00184A76" w:rsidRDefault="00184A76" w:rsidP="0018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184A76" w:rsidRPr="00184A76" w:rsidRDefault="00184A76" w:rsidP="0018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184A76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 xml:space="preserve">БЛАГОВЕЩЕН РАЙОНЫ МУНИЦИПАЛЬ РАЙОНЫНЫН   </w:t>
            </w:r>
            <w:r w:rsidRPr="00184A7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ҺЫННЫ </w:t>
            </w:r>
            <w:r w:rsidRPr="00184A76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АУЫЛ СОВЕТЫ АУЫЛЫ БИЛ</w:t>
            </w:r>
            <w:r w:rsidRPr="00184A76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Ә</w:t>
            </w:r>
            <w:r w:rsidRPr="00184A76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М</w:t>
            </w:r>
            <w:r w:rsidRPr="00184A76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Ә</w:t>
            </w:r>
            <w:proofErr w:type="gramStart"/>
            <w:r w:rsidRPr="00184A76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184A76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Е СОВЕТЫ</w:t>
            </w:r>
          </w:p>
          <w:p w:rsidR="00184A76" w:rsidRPr="00184A76" w:rsidRDefault="00184A76" w:rsidP="0018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  <w:r w:rsidRPr="00184A76"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84A76" w:rsidRPr="00184A76" w:rsidRDefault="00184A76" w:rsidP="0018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pt;height:59.45pt" o:ole="" fillcolor="window">
                  <v:imagedata r:id="rId5" o:title=""/>
                </v:shape>
                <o:OLEObject Type="Embed" ProgID="Word.Picture.8" ShapeID="_x0000_i1025" DrawAspect="Content" ObjectID="_1552120571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84A76" w:rsidRPr="00184A76" w:rsidRDefault="00184A76" w:rsidP="00184A76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184A76" w:rsidRPr="00184A76" w:rsidRDefault="00184A76" w:rsidP="00184A76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4A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СОВЕТ СЕЛЬСКОГО ПОСЕЛЕНИЯ САННИНСКИЙ СЕЛЬСОВЕТ</w:t>
            </w:r>
          </w:p>
          <w:p w:rsidR="00184A76" w:rsidRPr="00184A76" w:rsidRDefault="00184A76" w:rsidP="00184A76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20"/>
                <w:szCs w:val="20"/>
                <w:lang w:eastAsia="ru-RU"/>
              </w:rPr>
            </w:pPr>
            <w:r w:rsidRPr="00184A76">
              <w:rPr>
                <w:rFonts w:ascii="Arial New Bash" w:eastAsia="Times New Roman" w:hAnsi="Arial New Bash" w:cs="Arial"/>
                <w:b/>
                <w:bCs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:rsidR="00184A76" w:rsidRPr="00184A76" w:rsidRDefault="00184A76" w:rsidP="0018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4A76" w:rsidRPr="00184A76" w:rsidRDefault="00184A76" w:rsidP="0018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20"/>
                <w:szCs w:val="20"/>
                <w:lang w:eastAsia="ru-RU"/>
              </w:rPr>
            </w:pPr>
          </w:p>
        </w:tc>
      </w:tr>
    </w:tbl>
    <w:p w:rsidR="00184A76" w:rsidRPr="00184A76" w:rsidRDefault="00184A76" w:rsidP="00184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A76">
        <w:rPr>
          <w:rFonts w:ascii="Lucida Sans Unicode" w:eastAsia="Times New Roman" w:hAnsi="Lucida Sans Unicode" w:cs="Lucida Sans Unicode"/>
          <w:b/>
          <w:sz w:val="28"/>
          <w:szCs w:val="28"/>
          <w:lang w:val="be-BY" w:eastAsia="ru-RU"/>
        </w:rPr>
        <w:t xml:space="preserve">         Ҡ</w:t>
      </w:r>
      <w:r w:rsidRPr="00184A76">
        <w:rPr>
          <w:rFonts w:ascii="Lucida Sans Unicode" w:eastAsia="Times New Roman" w:hAnsi="Lucida Sans Unicode" w:cs="Lucida Sans Unicode"/>
          <w:b/>
          <w:sz w:val="28"/>
          <w:szCs w:val="28"/>
          <w:lang w:eastAsia="ru-RU"/>
        </w:rPr>
        <w:t xml:space="preserve">АРАР                                                            </w:t>
      </w:r>
      <w:r w:rsidRPr="00184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84A76" w:rsidRPr="00184A76" w:rsidRDefault="00184A76" w:rsidP="00184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A76" w:rsidRPr="00184A76" w:rsidRDefault="00184A76" w:rsidP="00184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«23» декабрь 2016 й .               № 12-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84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«23» декабря 2016 г.</w:t>
      </w:r>
    </w:p>
    <w:p w:rsidR="00184A76" w:rsidRPr="00184A76" w:rsidRDefault="00184A76" w:rsidP="00184A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CAD" w:rsidRPr="00A61CAD" w:rsidRDefault="00A61CAD" w:rsidP="00A61CAD">
      <w:pPr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A61CA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</w:t>
      </w:r>
    </w:p>
    <w:p w:rsidR="00A61CAD" w:rsidRPr="00A61CAD" w:rsidRDefault="00A61CAD" w:rsidP="00A61CAD">
      <w:pPr>
        <w:tabs>
          <w:tab w:val="left" w:pos="328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бюджете сельского поселения </w:t>
      </w:r>
      <w:proofErr w:type="spellStart"/>
      <w:r w:rsidRPr="00A61CA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2017 год и на плановый период 2018 и 2019 годов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 Утвердить основные характеристики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2017год: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прогнозируемый общий объем доходов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сумме 2102,0 тыс. рублей;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общий объем расходов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сумме 2102,0 тыс. рублей;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 дефицит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сумме 0,0 тыс. рублей;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4) </w:t>
      </w:r>
      <w:hyperlink r:id="rId7" w:history="1">
        <w:r w:rsidRPr="00A61CA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источники</w:t>
        </w:r>
      </w:hyperlink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финансирования дефицита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2017 год согласно приложению 1 к настоящему Решению.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 Утвердить основные характеристики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плановый период 2018 и 2019 годов: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прогнозируемый общий объем доходов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Башкортостан на 2018 год в сумме 2102,0 тыс. рублей и на 2019 год в сумме 2102,0 тыс. рублей;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общий объем расходов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2018 год в сумме 2102,0 тыс. рублей, в том числе условно утвержденные расходы в сумме 40,0 тыс. рублей, и на 2019 год в сумме 2102,0 тыс. рублей, в том числе условно утвержденные расходы в сумме 80,0 тыс. рублей;</w:t>
      </w:r>
      <w:proofErr w:type="gramEnd"/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 дефицит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2018 год в сумме 0,0 тыс. рублей и на 2019 год в сумме 0,0 тыс. рублей.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Установить, что муниципальные унитарные предприятия, созданные сельским поселением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Республикой Башкортостан, производят отчисления в бюджет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размере 10 процентов от прибыли, остающейся после уплаты налогов и иных обязательных платежей в бюджет, в порядке, установленном Администрацией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Башкортостан. </w:t>
      </w:r>
      <w:proofErr w:type="gramEnd"/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4.Установить, что при зачислении в бюджет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ств дл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перечень главных администраторов доходов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согласно приложению 2 к настоящему Решению.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перечень главных 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Благовещенский район Республики Башкортостан согласно приложению 3 к настоящему Решению.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Установить поступления доходов в бюджет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на 2017 год согласно приложению 4 к настоящему Решению;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на плановый период 2018 и 2019 годов согласно приложению 5 к настоящему Решению.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Обслуживание учреждениями Центрального банка Российской Федерации и кредитными организациями счетов, открытых Администрации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осуществляется в порядке, установленном бюджетным законодательством Российской Федерации.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Средства, поступающие во временное распоряжение получателей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учитываются на счете, открытом Администрации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Финансовом управлении администрации муниципального района Благовещенский район Республики Башкортостан, в порядке, установленном Администрацией Муниципального района Благовещенский район Республики Башкортостан.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в пределах общего объема расходов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установленного пунктом 1 настоящего Решения, распределение бюджетных ассигнований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и непрограммным направлениям деятельности), группам 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на 2017 год согласно приложению 6 к настоящему Решению;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плановый период 2018 и 2019 годов согласно приложению 7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 настоящему Решению;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целевым статьям (муниципальным программам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и непрограммным направлениям деятельности), группам 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на 2017 год согласно приложению 8 к настоящему Решению;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плановый период 2018 и 2019 годов согласно </w:t>
      </w:r>
      <w:hyperlink r:id="rId8" w:history="1">
        <w:r w:rsidRPr="00A61CA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 настоящему Решению.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11.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общий объем бюджетных ассигнований на исполнение публичных нормативных обязательств на 2017 год в сумме 0,0 тыс. рублей, на 2018 год в сумме 0,0 тыс. рублей и на 2019 год в сумме 0,0 тыс. рублей.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12.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ведомственную структуру расходов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на 2017 год согласно приложению 10 к настоящему Решению;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плановый период 2018 и 2019 годов согласно приложению 11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 настоящему Решению.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96"/>
      <w:bookmarkEnd w:id="2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13.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Установить, что субсидии из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2017-2019 годах предоставляются главными распорядителями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безвозмездной и безвозвратной основе в пределах предусмотренных им ассигнований по соответствующим кодам бюджетной классификации: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97"/>
      <w:bookmarkEnd w:id="3"/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юридическим лицам (за исключением субсидий муниципальным учреждениям, а также субсидий, указанных в </w:t>
      </w:r>
      <w:hyperlink r:id="rId9" w:history="1">
        <w:r w:rsidRPr="00A61CA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пункте 7 статьи 78</w:t>
        </w:r>
      </w:hyperlink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Бюджетного кодекса Российской Федерации),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услуг; 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Par98"/>
      <w:bookmarkEnd w:id="4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муниципальным бюджетным и автономным учреждениям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а) 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 на иные цели; 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иным некоммерческим организациям, не являющимся муниципальными учреждениями.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ar99"/>
      <w:bookmarkEnd w:id="5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14.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Субсидии, указанные в подпункте 1 пункта 13 настоящего Решения, предоставляются: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ее переработку и реализацию, а также выполняющим мелиоративные работы, сельскохозяйственным потребительским кооперативам, гражданам, ведущим личное подсобное хозяйство, организациям, оказывающим услуги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выполнению сельскохозяйственных механизированных работ, организациям по искусственному осеменению животных;</w:t>
      </w:r>
      <w:proofErr w:type="gramEnd"/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организациям, учрежденным органами местного самоуправления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имеющим организационно-правовую форму в виде муниципального унитарного предприятия, в целях возмещения затрат на содержание муниципального имущества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субъектам инновационной деятельности, осуществляющим инновационную деятельность на территории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субъектам малого и среднего предпринимательства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организациям инфраструктуры, реализующим проекты по вопросам поддержки и развития субъектов малого и среднего предпринимательства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на территории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Башкортостан;</w:t>
      </w:r>
    </w:p>
    <w:p w:rsidR="00A61CAD" w:rsidRPr="00A61CAD" w:rsidRDefault="00A61CAD" w:rsidP="00A61C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Pr="00A61C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общественным объединениям, субъектам малого и среднего предпринимательства и организациям инфраструктуры, реализующим общественно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Республике Башкортостан;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 социально ориентированным некоммерческим организациям; 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7) 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дошкольного, начального общего, основного общего, среднего общего образования;</w:t>
      </w:r>
      <w:proofErr w:type="gramEnd"/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8) частным дошкольным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 образования;</w:t>
      </w:r>
      <w:proofErr w:type="gramEnd"/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15. 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Субсидии в случаях, предусмотренных пунктом 14 настоящего Решения, предоставляются соответствующими главными распорядителями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соответствии с нормативными правовыми актами Администрации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порядок возврата субсидий в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случаенарушения</w:t>
      </w:r>
      <w:proofErr w:type="spellEnd"/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условий, установленных при их предоставлении, порядок возврата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предоставляющим субсидию, и органом муниципального финансового контроля соблюдения условий, целей и порядка предоставления субсидий их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получателями. 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 Средства, поступающие в бюджет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для оказания поддержки социально ориентированным некоммерческим организациям, направляются на предоставление субсидий указанным организациям в соответствии с пунктом 15 настоящего Решения.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17. 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Установить, что Решения и иные нормативные правовые акты органов местного самоуправления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2017 год и на плановый период 2017 и2018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годов, а также сокращающие его доходную базу, подлежат исполнению при изыскании дополнительных источников доходов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при условии внесения соответствующих изменений в настоящее Решение.</w:t>
      </w:r>
      <w:proofErr w:type="gramEnd"/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18. 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Проекты Решений и иных нормативных правовых актов органов местного самоуправления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2017 год и на плановый период 2018 и 2019 годов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19. Администрация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не вправе принимать решения, приводящие к увеличению в 2017-2019 годах численности муниципальных гражданских служащих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и работников организаций бюджетной сферы.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20. Установить предельный объем муниципального долга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Башкортостан на 2017 год в сумме 0,0 тыс. рублей, на 2018 год в сумме 0,0 тыс. рублей и на 2019 год в сумме 0,0 тыс. рублей.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21. Утвердить: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верхний предел муниципального внутреннего долга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1 января 2018 года в сумме 0,0 тыс. рублей, на 1 января 2019 года в сумме 0,0 тыс. рублей и на 1 января 2020 года в сумме 0,0 тыс. рублей, в том числе верхний предел долга по муниципальным гарантиям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Благовещенский район Республики Башкортостан на 1 января 2018 года в сумме 0,0 тыс. рублей, на 1 января 2019 года в сумме 0,0 тыс. рублей и на 1 января 2020 года в сумме 0,0 тыс. рублей;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программу муниципальных внутренних заимствований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а) на 2017 год согласно приложению 12 к настоящему Решению;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 на плановый период 2018 и 2019 годов согласно приложению 13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 настоящему Решению;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 программу муниципальных гарантий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 на 2017 год согласно </w:t>
      </w:r>
      <w:hyperlink r:id="rId10" w:history="1">
        <w:r w:rsidRPr="00A61CA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14 к настоящему Решению;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 на плановый период 2018 и 2019 годов согласно </w:t>
      </w:r>
      <w:hyperlink r:id="rId11" w:history="1">
        <w:r w:rsidRPr="00A61CA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 настоящему Решению. 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 Порядок и условия проведения реструктуризации обязательств (задолженности) по бюджетным кредитам устанавливается Администрацией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212"/>
      <w:bookmarkEnd w:id="6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Списать в порядке, установленном Администрацией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задолженность перед бюджетом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имущества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включая аренду земельных участков, находящихся в муниципальной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собственности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Благовещенский район Республики Башкортостан, не 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имеющую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источников погашения, в случаях: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ликвидации организаций и прекращения деятельности физических лиц, являющихся индивидуальными предпринимателями, вследствие признания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их по решению суда по состоянию на 1 января 2017 года несостоятельными (банкротами);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Башкортостан.</w:t>
      </w:r>
      <w:proofErr w:type="gramEnd"/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Установить, что остатки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по состоянию на 1 января 2017 года в объеме не более одной двенадцатой общего объема расходов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текущего финансового года направляются Администрацией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покрытие временных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кассовых разрывов, возникающих в ходе исполнения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25. 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связанные с особенностями исполнения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и (или) перераспределения бюджетных ассигнований между главными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распорядителями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Башкортостан: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использование образованной в ходе исполнения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экономии по отдельным разделам, подразделам, целевым статьям, группам 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использование остатков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1 января 2017 года;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3) использование средств Резервного фонда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 принятие Администрацией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решений об утверждении муниципальных программ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и о внесении изменений в муниципальные программы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 оплата судебных издержек, связанных с представлением интересов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международных судебных и иных юридических спорах, юридических и адвокатских услуг, выплаты по решениям Администрации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Башкортостан, связанным с исполнением судебных актов судебных органов и судебных органов иностранных государств;</w:t>
      </w:r>
      <w:proofErr w:type="gramEnd"/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 изменение состава или полномочий (функций) главных распорядителей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(подведомственных им казенных учреждений);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7) вступление в силу законов, предусматривающих осуществление полномочий органов государственной власти субъектов Российской Федерации (органов местного самоуправления) за счет субвенций из других бюджетов бюджетной системы Российской Федерации;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 перераспределение бюджетных ассигнований в пределах, предусмотренных главным распорядителям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видов расходов классификации расходов бюджетов;</w:t>
      </w:r>
      <w:proofErr w:type="gramEnd"/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 перераспределение бюджетных ассигнований, предусмотренных главным распорядителям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оплату труда работников муниципальных органов, между главными распорядителями средств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Благовещенский район Республики Башкортостан, разделами, подразделами, целевыми статьями, группами видов расходов классификации расходов бюджетов на оплату труда работников муниципальных органов в случае принятия органами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местного самоуправления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решений о сокращении численности этих работников;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 перераспределение бюджетных ассигнований на осуществление бюджетных инвестиций в объекты капитального строительства муниципальной собственности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и предоставление субсидий местным бюджетам на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объектов капитального строительства муниципальной собственности, бюджетные инвестиции в которые осуществляются из местных бюджетов, предусмотренных республиканской адресной инвестиционной программой, в соответствии с порядком, установленным Правительством Республики Башкортостан;</w:t>
      </w:r>
      <w:proofErr w:type="gramEnd"/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26. Настоящее Решение вступает в силу с 1 января 2017 года.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CA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сельсовет 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9"/>
          <w:sz w:val="24"/>
          <w:szCs w:val="24"/>
          <w:lang w:eastAsia="ru-RU"/>
        </w:rPr>
      </w:pPr>
      <w:r w:rsidRPr="00A61CA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муниципального района Благовещенский район</w:t>
      </w:r>
    </w:p>
    <w:p w:rsidR="00A61CAD" w:rsidRPr="00A61CAD" w:rsidRDefault="00A61CAD" w:rsidP="00A61CAD">
      <w:pPr>
        <w:shd w:val="clear" w:color="auto" w:fill="FFFFFF"/>
        <w:spacing w:line="240" w:lineRule="auto"/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 xml:space="preserve">Республики Башкортостан </w:t>
      </w:r>
      <w:r w:rsidRPr="00A61CAD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ab/>
      </w:r>
      <w:r w:rsidRPr="00A61CAD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ab/>
      </w:r>
      <w:r w:rsidRPr="00A61CAD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ab/>
      </w:r>
      <w:r w:rsidRPr="00A61CAD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ab/>
      </w:r>
      <w:r w:rsidRPr="00A61CAD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ab/>
      </w:r>
      <w:r w:rsidRPr="00A61CAD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ab/>
      </w:r>
      <w:r w:rsidRPr="00A61CAD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ab/>
        <w:t>М.Н. Зырянова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tabs>
          <w:tab w:val="left" w:pos="9638"/>
        </w:tabs>
        <w:ind w:right="-82" w:firstLine="609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A61CAD" w:rsidRPr="00A61CAD" w:rsidRDefault="00A61CAD" w:rsidP="00A61CAD">
      <w:pPr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t>к решению Совета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 xml:space="preserve">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 муниципального района 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Республики Башкортостан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" 23"  декабря 2016 года </w:t>
      </w:r>
    </w:p>
    <w:p w:rsidR="00A61CAD" w:rsidRPr="00A61CAD" w:rsidRDefault="00A61CAD" w:rsidP="00A61CAD">
      <w:pPr>
        <w:ind w:left="56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№ 12-2</w:t>
      </w:r>
    </w:p>
    <w:p w:rsidR="00A61CAD" w:rsidRPr="00A61CAD" w:rsidRDefault="00A61CAD" w:rsidP="00A61CAD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Источники финансирования дефицита бюджета</w:t>
      </w:r>
    </w:p>
    <w:p w:rsidR="00A61CAD" w:rsidRPr="00A61CAD" w:rsidRDefault="00A61CAD" w:rsidP="00A61CA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</w:t>
      </w:r>
      <w:r w:rsidRPr="00A61C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района Благовещенский район Республики Башкортостан</w:t>
      </w:r>
    </w:p>
    <w:p w:rsidR="00A61CAD" w:rsidRPr="00A61CAD" w:rsidRDefault="00A61CAD" w:rsidP="00A61CAD">
      <w:pPr>
        <w:jc w:val="center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на 2017 год</w:t>
      </w:r>
    </w:p>
    <w:p w:rsidR="00A61CAD" w:rsidRPr="00A61CAD" w:rsidRDefault="00A61CAD" w:rsidP="00A61CAD">
      <w:pPr>
        <w:tabs>
          <w:tab w:val="left" w:pos="7920"/>
        </w:tabs>
        <w:ind w:left="5664"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(тыс. рублей)</w:t>
      </w: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860"/>
        <w:gridCol w:w="1738"/>
      </w:tblGrid>
      <w:tr w:rsidR="00A61CAD" w:rsidRPr="00A61CAD" w:rsidTr="003C6945">
        <w:trPr>
          <w:trHeight w:val="6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Сумма</w:t>
            </w:r>
          </w:p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</w:tr>
      <w:tr w:rsidR="00A61CAD" w:rsidRPr="00A61CAD" w:rsidTr="003C694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1CAD" w:rsidRPr="00A61CAD" w:rsidTr="003C694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0 10 50000 00 0000 000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tabs>
          <w:tab w:val="left" w:pos="9638"/>
        </w:tabs>
        <w:ind w:right="-8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W w:w="9540" w:type="dxa"/>
        <w:tblLook w:val="01E0" w:firstRow="1" w:lastRow="1" w:firstColumn="1" w:lastColumn="1" w:noHBand="0" w:noVBand="0"/>
      </w:tblPr>
      <w:tblGrid>
        <w:gridCol w:w="4248"/>
        <w:gridCol w:w="5292"/>
      </w:tblGrid>
      <w:tr w:rsidR="00A61CAD" w:rsidRPr="00A61CAD" w:rsidTr="003C6945">
        <w:trPr>
          <w:trHeight w:val="3221"/>
        </w:trPr>
        <w:tc>
          <w:tcPr>
            <w:tcW w:w="4248" w:type="dxa"/>
            <w:shd w:val="clear" w:color="auto" w:fill="auto"/>
          </w:tcPr>
          <w:p w:rsidR="00A61CAD" w:rsidRPr="00A61CAD" w:rsidRDefault="00A61CAD" w:rsidP="00A61CAD">
            <w:pPr>
              <w:ind w:left="9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  <w:shd w:val="clear" w:color="auto" w:fill="auto"/>
          </w:tcPr>
          <w:p w:rsidR="00A61CAD" w:rsidRPr="00A61CAD" w:rsidRDefault="00A61CAD" w:rsidP="00A61CAD">
            <w:pPr>
              <w:tabs>
                <w:tab w:val="center" w:pos="4153"/>
                <w:tab w:val="right" w:pos="8306"/>
                <w:tab w:val="left" w:pos="10260"/>
              </w:tabs>
              <w:ind w:left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2                                                                        к  решению Совета сельского поселения  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от 23 декабря 2016 года №  12-2                                                                           «О бюджете сельского поселения </w:t>
            </w:r>
          </w:p>
          <w:p w:rsidR="00A61CAD" w:rsidRPr="00A61CAD" w:rsidRDefault="00A61CAD" w:rsidP="00A61CAD">
            <w:pPr>
              <w:tabs>
                <w:tab w:val="center" w:pos="4153"/>
                <w:tab w:val="right" w:pos="8306"/>
                <w:tab w:val="left" w:pos="10260"/>
              </w:tabs>
              <w:ind w:left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   Благовещенский район Республики Башкортостан  на 2017год и на плановый период 2018 и 2019 годов»</w:t>
            </w:r>
          </w:p>
        </w:tc>
      </w:tr>
    </w:tbl>
    <w:p w:rsidR="00A61CAD" w:rsidRPr="00A61CAD" w:rsidRDefault="00A61CAD" w:rsidP="00A61CA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главных администраторов </w:t>
      </w:r>
    </w:p>
    <w:p w:rsidR="00A61CAD" w:rsidRPr="00A61CAD" w:rsidRDefault="00A61CAD" w:rsidP="00A61CA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доходов бюджета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 муниципального района Благовещенский район Республики Башкортостан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5"/>
        <w:gridCol w:w="3060"/>
        <w:gridCol w:w="5205"/>
      </w:tblGrid>
      <w:tr w:rsidR="00A61CAD" w:rsidRPr="00A61CAD" w:rsidTr="003C6945">
        <w:trPr>
          <w:cantSplit/>
          <w:trHeight w:val="640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A61CAD" w:rsidRPr="00A61CAD" w:rsidTr="003C6945">
        <w:trPr>
          <w:cantSplit/>
          <w:trHeight w:val="121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нистра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-тора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доходов бюджета 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CAD" w:rsidRPr="00A61CAD" w:rsidTr="003C6945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</w:tr>
      <w:tr w:rsidR="00A61CAD" w:rsidRPr="00A61CAD" w:rsidTr="003C6945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61CAD" w:rsidRPr="00A61CAD" w:rsidTr="003C6945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61CAD" w:rsidRPr="00A61CAD" w:rsidTr="003C6945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61CAD" w:rsidRPr="00A61CAD" w:rsidTr="003C6945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бюджетов сельских поселений</w:t>
            </w:r>
          </w:p>
        </w:tc>
      </w:tr>
      <w:tr w:rsidR="00A61CAD" w:rsidRPr="00A61CAD" w:rsidTr="003C6945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ind w:lef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61CAD" w:rsidRPr="00A61CAD" w:rsidTr="003C6945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ind w:lef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 поселений</w:t>
            </w:r>
          </w:p>
        </w:tc>
      </w:tr>
      <w:tr w:rsidR="00A61CAD" w:rsidRPr="00A61CAD" w:rsidTr="003C6945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ind w:lef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1 16 32000 10 0000 140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61CAD" w:rsidRPr="00A61CAD" w:rsidTr="003C6945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ind w:lef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A61CAD" w:rsidRPr="00A61CAD" w:rsidTr="003C6945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ind w:lef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61CAD" w:rsidRPr="00A61CAD" w:rsidTr="003C6945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неналоговые доходы бюджетов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A61CAD" w:rsidRPr="00A61CAD" w:rsidTr="003C6945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1 17 14030 10 0000 180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A61CAD" w:rsidRPr="00A61CAD" w:rsidTr="003C6945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Безвозмездные поступления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Иные доходы бюджета сельского поселения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администрирование которых может осуществляться главными администраторами доходов бюджета сельского поселения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пределах</w:t>
            </w:r>
            <w:r w:rsidRPr="00A61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их компетенции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Проценты, полученные от предоставления бюджетных кредитов внутри страны за счет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средств бюджетов сельских поселений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1 12 04051 10 0000 120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1 12 04052 10 0000 120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продажи квартир, находящихся в собственности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поселений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center" w:pos="4153"/>
                <w:tab w:val="right" w:pos="8306"/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сельских  поселений (в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части реализации основных средств по указанному имуществу</w:t>
            </w:r>
            <w:proofErr w:type="gramEnd"/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center" w:pos="4153"/>
                <w:tab w:val="right" w:pos="8306"/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Платежи, взимаемые органами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(организациями)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 за выполнение определенных функций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61CAD" w:rsidRPr="00A61CAD" w:rsidTr="003C6945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ind w:left="-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A61CAD" w:rsidRPr="00A61CAD" w:rsidTr="003C6945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61CAD" w:rsidRPr="00A61CAD" w:rsidTr="003C6945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Прочие неналоговые доходы бюджетов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A61C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A61CAD" w:rsidRPr="00A61CAD" w:rsidTr="003C6945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tabs>
                <w:tab w:val="left" w:pos="10260"/>
              </w:tabs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Безвозмездные поступления &lt;1&gt;, &lt;2&gt;</w:t>
            </w:r>
          </w:p>
        </w:tc>
      </w:tr>
    </w:tbl>
    <w:p w:rsidR="00A61CAD" w:rsidRPr="00A61CAD" w:rsidRDefault="00A61CAD" w:rsidP="00A61CAD">
      <w:pPr>
        <w:tabs>
          <w:tab w:val="left" w:pos="10260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&lt;1</w:t>
      </w: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&gt; В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части доходов, зачисляемых в бюджет сельского поселения 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 муниципального района Благовещенский район Республики Башкортостан в пределах компетенции главных администраторов доходов бюджета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 муниципального района Благовещенский район Республики Башкортостан.</w:t>
      </w:r>
    </w:p>
    <w:p w:rsidR="00A61CAD" w:rsidRPr="00A61CAD" w:rsidRDefault="00A61CAD" w:rsidP="00A61CA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&lt;2&gt; Администраторами доходов бюджета сельского поселения 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 муниципального района Благовещенский район Республики Башкортостан по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 муниципального района Благовещенский район Республики Башкортостан) являются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A61CAD" w:rsidRPr="00A61CAD" w:rsidRDefault="00A61CAD" w:rsidP="00A61CAD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Администраторами доходов бюджета сельского поселения 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p w:rsidR="00A61CAD" w:rsidRPr="00A61CAD" w:rsidRDefault="00A61CAD" w:rsidP="00A61CAD">
      <w:pPr>
        <w:tabs>
          <w:tab w:val="left" w:pos="9638"/>
        </w:tabs>
        <w:ind w:right="-82" w:firstLine="6521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3</w:t>
      </w:r>
    </w:p>
    <w:p w:rsidR="00A61CAD" w:rsidRPr="00A61CAD" w:rsidRDefault="00A61CAD" w:rsidP="00A61CAD">
      <w:pPr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решению Совета сельского поселения 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</w:r>
      <w:proofErr w:type="spellStart"/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 муниципального района 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Республики Башкортостан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" 23"  декабря 2016 года </w:t>
      </w:r>
    </w:p>
    <w:p w:rsidR="00A61CAD" w:rsidRPr="00A61CAD" w:rsidRDefault="00A61CAD" w:rsidP="00A61CAD">
      <w:pPr>
        <w:ind w:left="56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№ 12-2</w:t>
      </w:r>
    </w:p>
    <w:p w:rsidR="00A61CAD" w:rsidRPr="00A61CAD" w:rsidRDefault="00A61CAD" w:rsidP="00A61CA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главных администраторов</w:t>
      </w:r>
    </w:p>
    <w:p w:rsidR="00A61CAD" w:rsidRPr="00A61CAD" w:rsidRDefault="00A61CAD" w:rsidP="00A61CAD">
      <w:pPr>
        <w:tabs>
          <w:tab w:val="left" w:pos="9638"/>
        </w:tabs>
        <w:ind w:right="-8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источников финансирования дефицита бюджета сельского поселения 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 Башкортостан 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157"/>
        <w:gridCol w:w="5206"/>
      </w:tblGrid>
      <w:tr w:rsidR="00A61CAD" w:rsidRPr="00A61CAD" w:rsidTr="003C6945">
        <w:trPr>
          <w:trHeight w:val="504"/>
        </w:trPr>
        <w:tc>
          <w:tcPr>
            <w:tcW w:w="4575" w:type="dxa"/>
            <w:gridSpan w:val="2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06" w:type="dxa"/>
            <w:vMerge w:val="restart"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61CAD" w:rsidRPr="00A61CAD" w:rsidTr="003C6945">
        <w:trPr>
          <w:trHeight w:val="961"/>
        </w:trPr>
        <w:tc>
          <w:tcPr>
            <w:tcW w:w="1418" w:type="dxa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ратора</w:t>
            </w:r>
            <w:proofErr w:type="spellEnd"/>
          </w:p>
        </w:tc>
        <w:tc>
          <w:tcPr>
            <w:tcW w:w="3157" w:type="dxa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доходов бюджета сельского поселения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5206" w:type="dxa"/>
            <w:vMerge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82"/>
        </w:trPr>
        <w:tc>
          <w:tcPr>
            <w:tcW w:w="1418" w:type="dxa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7" w:type="dxa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6" w:type="dxa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CAD" w:rsidRPr="00A61CAD" w:rsidTr="003C6945">
        <w:trPr>
          <w:trHeight w:val="325"/>
        </w:trPr>
        <w:tc>
          <w:tcPr>
            <w:tcW w:w="1418" w:type="dxa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363" w:type="dxa"/>
            <w:gridSpan w:val="2"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сельсовет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Республики Башкортостан</w:t>
            </w:r>
          </w:p>
        </w:tc>
      </w:tr>
      <w:tr w:rsidR="00A61CAD" w:rsidRPr="00A61CAD" w:rsidTr="003C6945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0 1 03 00 00 10 0000 710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  в валюте Российской Федерации </w:t>
            </w:r>
          </w:p>
        </w:tc>
      </w:tr>
      <w:tr w:rsidR="00A61CAD" w:rsidRPr="00A61CAD" w:rsidTr="003C6945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0 1 03 00 00 10 0000 810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Погашение   бюджетом сельского  поселения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   кредитов   от   других   </w:t>
            </w: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бюджетов бюджетной  системы  Российской  Федерации  в валюте Российской Федерации                 </w:t>
            </w:r>
          </w:p>
        </w:tc>
      </w:tr>
      <w:tr w:rsidR="00A61CAD" w:rsidRPr="00A61CAD" w:rsidTr="003C6945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0 1 02 00 00 10 0000 710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 кредитов от кредитных организаций бюджетом сельского  поселения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   в валюте Российской Федерации                 </w:t>
            </w:r>
          </w:p>
        </w:tc>
      </w:tr>
      <w:tr w:rsidR="00A61CAD" w:rsidRPr="00A61CAD" w:rsidTr="003C6945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0 1 02 00 00 10 0000 810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Погашение   бюджетом сельского  поселения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  кредитов от кредитных организаций в валюте Российской Федерации               </w:t>
            </w:r>
          </w:p>
        </w:tc>
      </w:tr>
      <w:tr w:rsidR="00A61CAD" w:rsidRPr="00A61CAD" w:rsidTr="003C6945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0 10 50201 10 0000 510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 прочих остатков денежных средств бюджета сельского  поселения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   </w:t>
            </w:r>
          </w:p>
        </w:tc>
      </w:tr>
      <w:tr w:rsidR="00A61CAD" w:rsidRPr="00A61CAD" w:rsidTr="003C6945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0 10 50201 10 0000 610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 прочих остатков денежных средств бюджета сельского поселения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   </w:t>
            </w:r>
          </w:p>
        </w:tc>
      </w:tr>
    </w:tbl>
    <w:p w:rsidR="00A61CAD" w:rsidRPr="00A61CAD" w:rsidRDefault="00A61CAD" w:rsidP="00A61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 4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к решению Совета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 xml:space="preserve">сельского поселения  </w:t>
      </w:r>
      <w:proofErr w:type="spellStart"/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 муниципального района 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Республики Башкортостан</w:t>
      </w:r>
      <w:r w:rsidRPr="00A61CAD">
        <w:rPr>
          <w:rFonts w:ascii="Times New Roman" w:eastAsia="Calibri" w:hAnsi="Times New Roman" w:cs="Times New Roman"/>
          <w:sz w:val="20"/>
          <w:szCs w:val="20"/>
          <w:lang w:eastAsia="ru-RU"/>
        </w:rPr>
        <w:br/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"23"  декабря 2016 года </w:t>
      </w:r>
    </w:p>
    <w:p w:rsidR="00A61CAD" w:rsidRPr="00A61CAD" w:rsidRDefault="00A61CAD" w:rsidP="00A61CAD">
      <w:pPr>
        <w:ind w:left="56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№ 12-2</w:t>
      </w:r>
    </w:p>
    <w:p w:rsidR="00A61CAD" w:rsidRPr="00A61CAD" w:rsidRDefault="00A61CAD" w:rsidP="00A61CAD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A6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 поселения </w:t>
      </w:r>
      <w:proofErr w:type="spellStart"/>
      <w:r w:rsidRPr="00A6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</w:t>
      </w:r>
      <w:r w:rsidRPr="00A61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Благовещенский район   Республики Башкортостан     </w:t>
      </w:r>
    </w:p>
    <w:p w:rsidR="00A61CAD" w:rsidRPr="00A61CAD" w:rsidRDefault="00A61CAD" w:rsidP="00A6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2017 год</w:t>
      </w:r>
    </w:p>
    <w:tbl>
      <w:tblPr>
        <w:tblW w:w="9655" w:type="dxa"/>
        <w:tblInd w:w="93" w:type="dxa"/>
        <w:tblLook w:val="0000" w:firstRow="0" w:lastRow="0" w:firstColumn="0" w:lastColumn="0" w:noHBand="0" w:noVBand="0"/>
      </w:tblPr>
      <w:tblGrid>
        <w:gridCol w:w="3040"/>
        <w:gridCol w:w="5255"/>
        <w:gridCol w:w="1360"/>
      </w:tblGrid>
      <w:tr w:rsidR="00A61CAD" w:rsidRPr="00A61CAD" w:rsidTr="003C6945">
        <w:trPr>
          <w:trHeight w:val="396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61CAD" w:rsidRPr="00A61CAD" w:rsidTr="003C6945">
        <w:trPr>
          <w:trHeight w:val="39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9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CAD" w:rsidRPr="00A61CAD" w:rsidRDefault="00A61CAD" w:rsidP="00A61C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2102,0</w:t>
            </w:r>
          </w:p>
        </w:tc>
      </w:tr>
      <w:tr w:rsidR="00A61CAD" w:rsidRPr="00A61CAD" w:rsidTr="003C69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425,9</w:t>
            </w:r>
          </w:p>
        </w:tc>
      </w:tr>
      <w:tr w:rsidR="00A61CAD" w:rsidRPr="00A61CAD" w:rsidTr="003C6945">
        <w:trPr>
          <w:trHeight w:val="6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61CAD" w:rsidRPr="00A61CAD" w:rsidTr="003C69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61CAD" w:rsidRPr="00A61CAD" w:rsidTr="003C6945">
        <w:trPr>
          <w:trHeight w:val="15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182 1 01 02010 01 0000 110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61CAD" w:rsidRPr="00A61CAD" w:rsidTr="003C6945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</w:tr>
      <w:tr w:rsidR="00A61CAD" w:rsidRPr="00A61CAD" w:rsidTr="003C6945">
        <w:trPr>
          <w:trHeight w:val="108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182 1 06 01030 10 0 000 110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A61CAD" w:rsidRPr="00A61CAD" w:rsidTr="003C6945">
        <w:trPr>
          <w:trHeight w:val="150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182 1 06 06013 10 0 000 110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A61CAD" w:rsidRPr="00A61CAD" w:rsidTr="003C6945">
        <w:trPr>
          <w:trHeight w:val="150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182 1 06 06033 10 0000 110</w:t>
            </w:r>
          </w:p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A61CAD" w:rsidRPr="00A61CAD" w:rsidTr="003C6945">
        <w:trPr>
          <w:trHeight w:val="43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A61CAD" w:rsidRPr="00A61CAD" w:rsidTr="003C6945">
        <w:trPr>
          <w:trHeight w:val="58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A61CAD" w:rsidRPr="00A61CAD" w:rsidTr="003C6945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1CAD" w:rsidRPr="00A61CAD" w:rsidTr="003C6945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791 1 17 05050 10 0000 180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1CAD" w:rsidRPr="00A61CAD" w:rsidTr="003C6945">
        <w:trPr>
          <w:trHeight w:val="234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000 2 02 00000 00 0000 151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1676,1</w:t>
            </w:r>
          </w:p>
        </w:tc>
      </w:tr>
      <w:tr w:rsidR="00A61CAD" w:rsidRPr="00A61CAD" w:rsidTr="003C6945">
        <w:trPr>
          <w:trHeight w:val="234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791 2 02 15001 10 0000 151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890,1</w:t>
            </w:r>
          </w:p>
        </w:tc>
      </w:tr>
      <w:tr w:rsidR="00A61CAD" w:rsidRPr="00A61CAD" w:rsidTr="003C6945">
        <w:trPr>
          <w:trHeight w:val="40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791 2 02 15002 10 0000 151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213,0</w:t>
            </w:r>
          </w:p>
        </w:tc>
      </w:tr>
      <w:tr w:rsidR="00A61CAD" w:rsidRPr="00A61CAD" w:rsidTr="003C6945">
        <w:trPr>
          <w:trHeight w:val="30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791 2 02 35118 10 0000 151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A61CAD" w:rsidRPr="00A61CAD" w:rsidTr="003C6945">
        <w:trPr>
          <w:trHeight w:val="36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791 2 02 49999 10 7502 151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</w:tbl>
    <w:p w:rsidR="00A61CAD" w:rsidRPr="00A61CAD" w:rsidRDefault="00A61CAD" w:rsidP="00A61CA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ind w:left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5 </w:t>
      </w:r>
    </w:p>
    <w:p w:rsidR="00A61CAD" w:rsidRPr="00A61CAD" w:rsidRDefault="00A61CAD" w:rsidP="00A61CAD">
      <w:pPr>
        <w:ind w:left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A61CAD" w:rsidRPr="00A61CAD" w:rsidRDefault="00A61CAD" w:rsidP="00A61CAD">
      <w:pPr>
        <w:ind w:left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 поселения </w:t>
      </w:r>
    </w:p>
    <w:p w:rsidR="00A61CAD" w:rsidRPr="00A61CAD" w:rsidRDefault="00A61CAD" w:rsidP="00A61CAD">
      <w:pPr>
        <w:ind w:left="6096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                                                                                                                                          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Республики Башкортостан</w:t>
      </w:r>
    </w:p>
    <w:p w:rsidR="00A61CAD" w:rsidRPr="00A61CAD" w:rsidRDefault="00A61CAD" w:rsidP="00A61CAD">
      <w:pPr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от " 23"  декабря 2016 года </w:t>
      </w:r>
    </w:p>
    <w:p w:rsidR="00A61CAD" w:rsidRPr="00A61CAD" w:rsidRDefault="00A61CAD" w:rsidP="00A61CAD">
      <w:pPr>
        <w:ind w:left="56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№ 12-2</w:t>
      </w:r>
    </w:p>
    <w:p w:rsidR="00A61CAD" w:rsidRPr="00A61CAD" w:rsidRDefault="00A61CAD" w:rsidP="00A61C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A61C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Pr="00A61C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муниципального района Благовещенский район   Республики Башкортостан на</w:t>
      </w: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A61C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плановый период </w:t>
      </w:r>
    </w:p>
    <w:p w:rsidR="00A61CAD" w:rsidRPr="00A61CAD" w:rsidRDefault="00A61CAD" w:rsidP="00A61CA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2018и 2019 годов</w:t>
      </w:r>
      <w:r w:rsidRPr="00A61C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7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20"/>
        <w:gridCol w:w="4275"/>
        <w:gridCol w:w="1260"/>
        <w:gridCol w:w="1120"/>
      </w:tblGrid>
      <w:tr w:rsidR="00A61CAD" w:rsidRPr="00A61CAD" w:rsidTr="003C694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A61CAD" w:rsidRPr="00A61CAD" w:rsidTr="003C6945">
        <w:trPr>
          <w:trHeight w:val="37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Коды бюджетной классификации Российской Федерации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61CAD" w:rsidRPr="00A61CAD" w:rsidTr="003C6945">
        <w:trPr>
          <w:trHeight w:val="63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A61CAD" w:rsidRPr="00A61CAD" w:rsidTr="003C694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1CAD" w:rsidRPr="00A61CAD" w:rsidRDefault="00A61CAD" w:rsidP="00A61C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1CAD" w:rsidRPr="00A61CAD" w:rsidRDefault="00A61CAD" w:rsidP="00A61C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2102,0</w:t>
            </w:r>
          </w:p>
        </w:tc>
      </w:tr>
      <w:tr w:rsidR="00A61CAD" w:rsidRPr="00A61CAD" w:rsidTr="003C6945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425,9</w:t>
            </w:r>
          </w:p>
        </w:tc>
      </w:tr>
      <w:tr w:rsidR="00A61CAD" w:rsidRPr="00A61CAD" w:rsidTr="003C694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61CAD" w:rsidRPr="00A61CAD" w:rsidTr="003C6945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61CAD" w:rsidRPr="00A61CAD" w:rsidTr="003C6945">
        <w:trPr>
          <w:trHeight w:val="16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proofErr w:type="gramStart"/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61CAD" w:rsidRPr="00A61CAD" w:rsidTr="003C6945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</w:tr>
      <w:tr w:rsidR="00A61CAD" w:rsidRPr="00A61CAD" w:rsidTr="003C6945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182 1 06 01030 10 0 000 110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A61CAD" w:rsidRPr="00A61CAD" w:rsidTr="003C6945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182 1 06 06013 10 0 000 110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A61CAD" w:rsidRPr="00A61CAD" w:rsidTr="003C6945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182 1 06 06033 10 0000 110</w:t>
            </w:r>
          </w:p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A61CAD" w:rsidRPr="00A61CAD" w:rsidTr="003C6945">
        <w:trPr>
          <w:trHeight w:val="58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A61CAD" w:rsidRPr="00A61CAD" w:rsidTr="003C6945">
        <w:trPr>
          <w:trHeight w:val="3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A61CAD" w:rsidRPr="00A61CAD" w:rsidTr="003C6945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1CAD" w:rsidRPr="00A61CAD" w:rsidTr="003C6945">
        <w:trPr>
          <w:trHeight w:val="8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791 1 17 05050 10 0000 180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1CAD" w:rsidRPr="00A61CAD" w:rsidTr="003C6945">
        <w:trPr>
          <w:trHeight w:val="1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000 2 02 00000 00 0000 151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1676,1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1676,1</w:t>
            </w:r>
          </w:p>
        </w:tc>
      </w:tr>
      <w:tr w:rsidR="00A61CAD" w:rsidRPr="00A61CAD" w:rsidTr="003C6945">
        <w:trPr>
          <w:trHeight w:val="11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791 2 02 15001 10 0000 151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752,9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752,9</w:t>
            </w:r>
          </w:p>
        </w:tc>
      </w:tr>
      <w:tr w:rsidR="00A61CAD" w:rsidRPr="00A61CAD" w:rsidTr="003C6945">
        <w:trPr>
          <w:trHeight w:val="2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791 2 02 15002 10 0000 151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A61CAD" w:rsidRPr="00A61CAD" w:rsidTr="003C6945">
        <w:trPr>
          <w:trHeight w:val="3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791 2 02 35118 10 0000 151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A61CAD" w:rsidRPr="00A61CAD" w:rsidTr="003C6945">
        <w:trPr>
          <w:trHeight w:val="4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791 2 02 49999 10 7502 151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CAD" w:rsidRPr="00A61CAD" w:rsidRDefault="00A61CAD" w:rsidP="00A61C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CAD" w:rsidRPr="00A61CAD" w:rsidRDefault="00A61CAD" w:rsidP="00A61C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</w:tbl>
    <w:p w:rsidR="00A61CAD" w:rsidRPr="00A61CAD" w:rsidRDefault="00A61CAD" w:rsidP="00A61CA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RANGE!A1:D95"/>
      <w:bookmarkEnd w:id="7"/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39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546"/>
        <w:gridCol w:w="992"/>
        <w:gridCol w:w="1016"/>
        <w:gridCol w:w="751"/>
        <w:gridCol w:w="1068"/>
        <w:gridCol w:w="1060"/>
        <w:gridCol w:w="960"/>
      </w:tblGrid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" w:name="RANGE!A1:E58"/>
            <w:bookmarkEnd w:id="8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6</w:t>
            </w:r>
          </w:p>
        </w:tc>
      </w:tr>
      <w:tr w:rsidR="00A61CAD" w:rsidRPr="00A61CAD" w:rsidTr="003C6945">
        <w:trPr>
          <w:trHeight w:val="1905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proofErr w:type="gramStart"/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овета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75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"23" декабря 2016 года </w:t>
            </w:r>
          </w:p>
        </w:tc>
      </w:tr>
      <w:tr w:rsidR="00A61CAD" w:rsidRPr="00A61CAD" w:rsidTr="003C6945">
        <w:trPr>
          <w:trHeight w:val="36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12-2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1560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Распределение бюджетных ассигнований бюджета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сельсовет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Благовещенский район Республики Башкортостан на 2017г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2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2 102,0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498,6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498,6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9900002030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9900002030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9900002040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9900002040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9900002040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9900002040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0800100000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0800107500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0800107500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сельсовет муниципального района Благовещенский район Республики Башкортостан на 2016 – 2018 годы»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3900100000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3900124700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территориях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отсутствуют военные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комиссариаты.за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сельсовет муниципального района Благовещенский район Республики Башкортостан на 2016 – 2018 годы»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состоянии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,о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бучение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членов ДПД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необходимим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4500100000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4500124300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4500124300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45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2016-2020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"Повышение 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степени благоустройства территорий населенных пунктов муниципального района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1000200000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1000274040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1000274040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15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15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межпоселенческими</w:t>
            </w:r>
            <w:proofErr w:type="spellEnd"/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1420100000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1420144290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1420144290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1420144090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1420144090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0853" w:type="dxa"/>
        <w:tblInd w:w="91" w:type="dxa"/>
        <w:tblLook w:val="04A0" w:firstRow="1" w:lastRow="0" w:firstColumn="1" w:lastColumn="0" w:noHBand="0" w:noVBand="1"/>
      </w:tblPr>
      <w:tblGrid>
        <w:gridCol w:w="4974"/>
        <w:gridCol w:w="1030"/>
        <w:gridCol w:w="1148"/>
        <w:gridCol w:w="818"/>
        <w:gridCol w:w="1158"/>
        <w:gridCol w:w="814"/>
        <w:gridCol w:w="911"/>
      </w:tblGrid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" w:name="RANGE!A1:F55"/>
            <w:bookmarkEnd w:id="9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90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</w:t>
            </w:r>
            <w:proofErr w:type="spellStart"/>
            <w:proofErr w:type="gramStart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овета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4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"23" декабря 2016 года </w:t>
            </w:r>
          </w:p>
        </w:tc>
      </w:tr>
      <w:tr w:rsidR="00A61CAD" w:rsidRPr="00A61CAD" w:rsidTr="003C6945">
        <w:trPr>
          <w:trHeight w:val="36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12-2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560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бюджета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Благовещенский район Республики Башкортостан на 2018-2019 </w:t>
            </w:r>
            <w:proofErr w:type="spellStart"/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27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2 102,0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расходы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1 372,0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870,4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870,4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0800107500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0800107500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 на 2016 – 2018 годы»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2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3900124700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территориях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отсутствуют военные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комиссариаты.за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сельсовет муниципального района Благовещенский район Республики Башкортостан на 2016 – 2018 годы»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состоянии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бучение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членов ДПД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необходимим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4500124300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4500124300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2016-2020 годы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Основное мероприятие "Повышение 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степени благоустройства территорий населенных пунктов муниципального района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1000274040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1000274040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8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18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межпоселенческими</w:t>
            </w:r>
            <w:proofErr w:type="spellEnd"/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1420144290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1420144290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9900099999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9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8"/>
        <w:gridCol w:w="1418"/>
        <w:gridCol w:w="992"/>
        <w:gridCol w:w="1417"/>
        <w:gridCol w:w="960"/>
        <w:gridCol w:w="960"/>
      </w:tblGrid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0" w:name="RANGE!A1:D46"/>
            <w:bookmarkEnd w:id="1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120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</w:t>
            </w:r>
            <w:proofErr w:type="spellStart"/>
            <w:proofErr w:type="gramStart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овета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9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"23" декабря 2016 года </w:t>
            </w:r>
          </w:p>
        </w:tc>
      </w:tr>
      <w:tr w:rsidR="00A61CAD" w:rsidRPr="00A61CAD" w:rsidTr="003C6945">
        <w:trPr>
          <w:trHeight w:val="34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12-2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141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Распределение бюджетных ассигнований бюджета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 на 2017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9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9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2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2016-2020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1000274040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1000274040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15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11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межпоселенческими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12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«Ремонт и содержание автомобильных дорог общего пользования местного значения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 на 2014 – 2016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4500124300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сельсовет муниципального района Благовещенский район Республики Башкортостан на 2016 – 2018 годы»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состоянии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бучение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членов ДПД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необходимим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4500124300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4500124300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8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 на 2016 – 2018 годы»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3900124700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11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7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50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337"/>
        <w:gridCol w:w="426"/>
        <w:gridCol w:w="218"/>
        <w:gridCol w:w="284"/>
        <w:gridCol w:w="278"/>
        <w:gridCol w:w="391"/>
        <w:gridCol w:w="457"/>
        <w:gridCol w:w="650"/>
        <w:gridCol w:w="198"/>
        <w:gridCol w:w="567"/>
        <w:gridCol w:w="426"/>
        <w:gridCol w:w="424"/>
        <w:gridCol w:w="924"/>
        <w:gridCol w:w="924"/>
      </w:tblGrid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1" w:name="RANGE!A1:E43"/>
            <w:bookmarkEnd w:id="11"/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9</w:t>
            </w:r>
          </w:p>
        </w:tc>
      </w:tr>
      <w:tr w:rsidR="00A61CAD" w:rsidRPr="00A61CAD" w:rsidTr="003C6945">
        <w:trPr>
          <w:gridAfter w:val="3"/>
          <w:wAfter w:w="2272" w:type="dxa"/>
          <w:trHeight w:val="1200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</w:t>
            </w:r>
            <w:proofErr w:type="spellStart"/>
            <w:proofErr w:type="gramStart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овета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61CAD" w:rsidRPr="00A61CAD" w:rsidTr="003C6945">
        <w:trPr>
          <w:gridAfter w:val="3"/>
          <w:wAfter w:w="2272" w:type="dxa"/>
          <w:trHeight w:val="390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"23 " декабря 2016 года </w:t>
            </w:r>
          </w:p>
        </w:tc>
      </w:tr>
      <w:tr w:rsidR="00A61CAD" w:rsidRPr="00A61CAD" w:rsidTr="003C6945">
        <w:trPr>
          <w:gridAfter w:val="3"/>
          <w:wAfter w:w="2272" w:type="dxa"/>
          <w:trHeight w:val="345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12-2</w:t>
            </w:r>
          </w:p>
        </w:tc>
      </w:tr>
      <w:tr w:rsidR="00A61CAD" w:rsidRPr="00A61CAD" w:rsidTr="003C6945">
        <w:trPr>
          <w:gridAfter w:val="3"/>
          <w:wAfter w:w="2272" w:type="dxa"/>
          <w:trHeight w:val="1410"/>
        </w:trPr>
        <w:tc>
          <w:tcPr>
            <w:tcW w:w="92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Распределение бюджетных ассигнований бюджета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 на 2018-2019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A61CAD" w:rsidRPr="00A61CAD" w:rsidTr="003C6945">
        <w:trPr>
          <w:gridAfter w:val="3"/>
          <w:wAfter w:w="2272" w:type="dxa"/>
          <w:trHeight w:val="390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A61CAD" w:rsidRPr="00A61CAD" w:rsidTr="003C6945">
        <w:trPr>
          <w:gridAfter w:val="3"/>
          <w:wAfter w:w="2272" w:type="dxa"/>
          <w:trHeight w:val="93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</w:t>
            </w:r>
          </w:p>
        </w:tc>
      </w:tr>
      <w:tr w:rsidR="00A61CAD" w:rsidRPr="00A61CAD" w:rsidTr="003C6945">
        <w:trPr>
          <w:gridAfter w:val="3"/>
          <w:wAfter w:w="2272" w:type="dxa"/>
          <w:trHeight w:val="2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2 102,0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2 102,0</w:t>
            </w:r>
          </w:p>
        </w:tc>
      </w:tr>
      <w:tr w:rsidR="00A61CAD" w:rsidRPr="00A61CAD" w:rsidTr="003C6945">
        <w:trPr>
          <w:gridAfter w:val="3"/>
          <w:wAfter w:w="2272" w:type="dxa"/>
          <w:trHeight w:val="76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года»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A61CAD" w:rsidRPr="00A61CAD" w:rsidTr="003C6945">
        <w:trPr>
          <w:gridAfter w:val="3"/>
          <w:wAfter w:w="2272" w:type="dxa"/>
          <w:trHeight w:val="51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0800100000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0800107500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0800107500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A61CAD" w:rsidRPr="00A61CAD" w:rsidTr="003C6945">
        <w:trPr>
          <w:gridAfter w:val="3"/>
          <w:wAfter w:w="2272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2016-2020 годы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1000274040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1000274040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A61CAD" w:rsidRPr="00A61CAD" w:rsidTr="003C6945">
        <w:trPr>
          <w:gridAfter w:val="3"/>
          <w:wAfter w:w="2272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</w:tr>
      <w:tr w:rsidR="00A61CAD" w:rsidRPr="00A61CAD" w:rsidTr="003C6945">
        <w:trPr>
          <w:gridAfter w:val="3"/>
          <w:wAfter w:w="2272" w:type="dxa"/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</w:tr>
      <w:tr w:rsidR="00A61CAD" w:rsidRPr="00A61CAD" w:rsidTr="003C6945">
        <w:trPr>
          <w:gridAfter w:val="3"/>
          <w:wAfter w:w="2272" w:type="dxa"/>
          <w:trHeight w:val="11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межпоселенческими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1420144290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1420144290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1420144090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1420144090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A61CAD" w:rsidRPr="00A61CAD" w:rsidTr="003C6945">
        <w:trPr>
          <w:gridAfter w:val="3"/>
          <w:wAfter w:w="2272" w:type="dxa"/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«Ремонт и содержание автомобильных дорог общего пользования местного значения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 на 2014 – 2016 годы»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4500124300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61CAD" w:rsidRPr="00A61CAD" w:rsidTr="003C6945">
        <w:trPr>
          <w:gridAfter w:val="3"/>
          <w:wAfter w:w="2272" w:type="dxa"/>
          <w:trHeight w:val="76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сельсовет муниципального района Благовещенский район Республики Башкортостан на 2016 – 2018 годы» 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gridAfter w:val="3"/>
          <w:wAfter w:w="2272" w:type="dxa"/>
          <w:trHeight w:val="102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состоянии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бучение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членов ДПД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необходимим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4500124300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4500124300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gridAfter w:val="3"/>
          <w:wAfter w:w="2272" w:type="dxa"/>
          <w:trHeight w:val="76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 на 2016 – 2018 годы»  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AD" w:rsidRPr="00A61CAD" w:rsidTr="003C6945">
        <w:trPr>
          <w:gridAfter w:val="3"/>
          <w:wAfter w:w="2272" w:type="dxa"/>
          <w:trHeight w:val="76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3900100000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3900124700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1 409,0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1 369,0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870,4</w:t>
            </w:r>
          </w:p>
        </w:tc>
      </w:tr>
      <w:tr w:rsidR="00A61CAD" w:rsidRPr="00A61CAD" w:rsidTr="003C6945">
        <w:trPr>
          <w:gridAfter w:val="3"/>
          <w:wAfter w:w="2272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628,4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9900002030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</w:tr>
      <w:tr w:rsidR="00A61CAD" w:rsidRPr="00A61CAD" w:rsidTr="003C6945">
        <w:trPr>
          <w:gridAfter w:val="3"/>
          <w:wAfter w:w="2272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9900002030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</w:tr>
      <w:tr w:rsidR="00A61CAD" w:rsidRPr="00A61CAD" w:rsidTr="003C6945">
        <w:trPr>
          <w:gridAfter w:val="3"/>
          <w:wAfter w:w="2272" w:type="dxa"/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A61CAD" w:rsidRPr="00A61CAD" w:rsidTr="003C6945">
        <w:trPr>
          <w:gridAfter w:val="3"/>
          <w:wAfter w:w="2272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</w:tr>
      <w:tr w:rsidR="00A61CAD" w:rsidRPr="00A61CAD" w:rsidTr="003C6945">
        <w:trPr>
          <w:gridAfter w:val="3"/>
          <w:wAfter w:w="2272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gridAfter w:val="3"/>
          <w:wAfter w:w="2272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9900099999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A61CAD" w:rsidRPr="00A61CAD" w:rsidTr="003C6945">
        <w:trPr>
          <w:trHeight w:val="315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120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proofErr w:type="gramStart"/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овета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75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"23" декабря 2016 года </w:t>
            </w:r>
          </w:p>
        </w:tc>
      </w:tr>
      <w:tr w:rsidR="00A61CAD" w:rsidRPr="00A61CAD" w:rsidTr="003C6945">
        <w:trPr>
          <w:trHeight w:val="435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12-2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930"/>
        </w:trPr>
        <w:tc>
          <w:tcPr>
            <w:tcW w:w="96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на 2017год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930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27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2 102,0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2 102,0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года»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12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2016-2020 годы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6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63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 в  муниципальном районе Благовещенский район Республики Башкортостан»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Библиотеки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на 2016 – 2018 годы» 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на 2016 – 2018 годы»  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102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43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1 449,0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12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63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12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94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12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CAD" w:rsidRPr="00A61CAD" w:rsidTr="003C6945">
        <w:trPr>
          <w:trHeight w:val="12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Ind w:w="91" w:type="dxa"/>
        <w:tblLook w:val="04A0" w:firstRow="1" w:lastRow="0" w:firstColumn="1" w:lastColumn="0" w:noHBand="0" w:noVBand="1"/>
      </w:tblPr>
      <w:tblGrid>
        <w:gridCol w:w="4553"/>
        <w:gridCol w:w="1180"/>
        <w:gridCol w:w="1116"/>
        <w:gridCol w:w="1108"/>
        <w:gridCol w:w="1076"/>
        <w:gridCol w:w="1152"/>
      </w:tblGrid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" w:name="RANGE!A1:F44"/>
            <w:bookmarkEnd w:id="12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11</w:t>
            </w:r>
          </w:p>
        </w:tc>
      </w:tr>
      <w:tr w:rsidR="00A61CAD" w:rsidRPr="00A61CAD" w:rsidTr="003C6945">
        <w:trPr>
          <w:trHeight w:val="1320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</w:t>
            </w:r>
            <w:proofErr w:type="spellStart"/>
            <w:proofErr w:type="gramStart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овета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61CAD" w:rsidRPr="00A61CAD" w:rsidTr="003C6945">
        <w:trPr>
          <w:trHeight w:val="37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"23" декабря 2016 года </w:t>
            </w:r>
          </w:p>
        </w:tc>
      </w:tr>
      <w:tr w:rsidR="00A61CAD" w:rsidRPr="00A61CAD" w:rsidTr="003C6945">
        <w:trPr>
          <w:trHeight w:val="43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12-2</w:t>
            </w:r>
          </w:p>
        </w:tc>
      </w:tr>
      <w:tr w:rsidR="00A61CAD" w:rsidRPr="00A61CAD" w:rsidTr="003C6945">
        <w:trPr>
          <w:trHeight w:val="930"/>
        </w:trPr>
        <w:tc>
          <w:tcPr>
            <w:tcW w:w="10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структура расходов бюджета 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 на 2018-2019 год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A61CAD" w:rsidRPr="00A61CAD" w:rsidTr="003C6945">
        <w:trPr>
          <w:trHeight w:val="93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</w:t>
            </w:r>
          </w:p>
        </w:tc>
      </w:tr>
      <w:tr w:rsidR="00A61CAD" w:rsidRPr="00A61CAD" w:rsidTr="003C6945">
        <w:trPr>
          <w:trHeight w:val="2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2 102,0</w:t>
            </w:r>
          </w:p>
        </w:tc>
      </w:tr>
      <w:tr w:rsidR="00A61CAD" w:rsidRPr="00A61CAD" w:rsidTr="003C6945">
        <w:trPr>
          <w:trHeight w:val="9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2 102,0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2 102,0</w:t>
            </w:r>
          </w:p>
        </w:tc>
      </w:tr>
      <w:tr w:rsidR="00A61CAD" w:rsidRPr="00A61CAD" w:rsidTr="003C6945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A61CAD" w:rsidRPr="00A61CAD" w:rsidTr="003C6945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0800100000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0800107500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0800107500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A61CAD" w:rsidRPr="00A61CAD" w:rsidTr="003C6945">
        <w:trPr>
          <w:trHeight w:val="12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2016-2020 годы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A61CAD" w:rsidRPr="00A61CAD" w:rsidTr="003C6945">
        <w:trPr>
          <w:trHeight w:val="6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1000274040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A61CAD" w:rsidRPr="00A61CAD" w:rsidTr="003C6945">
        <w:trPr>
          <w:trHeight w:val="63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1000274040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A61CAD" w:rsidRPr="00A61CAD" w:rsidTr="003C6945">
        <w:trPr>
          <w:trHeight w:val="9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</w:tr>
      <w:tr w:rsidR="00A61CAD" w:rsidRPr="00A61CAD" w:rsidTr="003C6945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 в  муниципальном районе Благовещенский район Республики Башкортостан»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</w:tr>
      <w:tr w:rsidR="00A61CAD" w:rsidRPr="00A61CAD" w:rsidTr="003C6945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1420144290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A61CAD" w:rsidRPr="00A61CAD" w:rsidTr="003C6945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сельсовет муниципального района Благовещенский район Республики Башкортостан на 2016 – 2018 годы»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состоянии</w:t>
            </w:r>
            <w:proofErr w:type="gram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бучение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членов ДПД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необходимим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4500124300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4500124300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trHeight w:val="76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 на 2016 – 2018 годы»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1CAD" w:rsidRPr="00A61CAD" w:rsidTr="003C6945">
        <w:trPr>
          <w:trHeight w:val="102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Саннинский</w:t>
            </w:r>
            <w:proofErr w:type="spellEnd"/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3900100000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3900124700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1 409,0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1 369,0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870,4</w:t>
            </w:r>
          </w:p>
        </w:tc>
      </w:tr>
      <w:tr w:rsidR="00A61CAD" w:rsidRPr="00A61CAD" w:rsidTr="003C6945">
        <w:trPr>
          <w:trHeight w:val="12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628,4</w:t>
            </w:r>
          </w:p>
        </w:tc>
      </w:tr>
      <w:tr w:rsidR="00A61CAD" w:rsidRPr="00A61CAD" w:rsidTr="003C6945">
        <w:trPr>
          <w:trHeight w:val="63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</w:tr>
      <w:tr w:rsidR="00A61CAD" w:rsidRPr="00A61CAD" w:rsidTr="003C6945">
        <w:trPr>
          <w:trHeight w:val="12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9900002030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498,6</w:t>
            </w:r>
          </w:p>
        </w:tc>
      </w:tr>
      <w:tr w:rsidR="00A61CAD" w:rsidRPr="00A61CAD" w:rsidTr="003C6945">
        <w:trPr>
          <w:trHeight w:val="9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</w:tr>
      <w:tr w:rsidR="00A61CAD" w:rsidRPr="00A61CAD" w:rsidTr="003C6945">
        <w:trPr>
          <w:trHeight w:val="12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</w:tr>
      <w:tr w:rsidR="00A61CAD" w:rsidRPr="00A61CAD" w:rsidTr="003C6945">
        <w:trPr>
          <w:trHeight w:val="12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A61CAD" w:rsidRPr="00A61CAD" w:rsidTr="003C6945">
        <w:trPr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9900099999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</w:tbl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12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овета</w:t>
      </w:r>
      <w:proofErr w:type="spellEnd"/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Башкортостан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"23"  декабря 2016 года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№ 12-2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муниципальных внутренних заимствований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2017 год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8"/>
        <w:gridCol w:w="2410"/>
        <w:gridCol w:w="2126"/>
      </w:tblGrid>
      <w:tr w:rsidR="00A61CAD" w:rsidRPr="00A61CAD" w:rsidTr="003C6945">
        <w:trPr>
          <w:trHeight w:val="1422"/>
        </w:trPr>
        <w:tc>
          <w:tcPr>
            <w:tcW w:w="4948" w:type="dxa"/>
            <w:vAlign w:val="center"/>
          </w:tcPr>
          <w:p w:rsidR="00A61CAD" w:rsidRPr="00A61CAD" w:rsidRDefault="00A61CAD" w:rsidP="00A61CA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A61CAD" w:rsidRPr="00A61CAD" w:rsidRDefault="00A61CAD" w:rsidP="00A61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A61CAD" w:rsidRPr="00A61CAD" w:rsidRDefault="00A61CAD" w:rsidP="00A61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A61CAD" w:rsidRPr="00A61CAD" w:rsidTr="003C6945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CAD" w:rsidRPr="00A61CAD" w:rsidTr="003C6945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Align w:val="center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13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овета</w:t>
      </w:r>
      <w:proofErr w:type="spellEnd"/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Башкортостан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" 23"  декабря 2016 года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№12-2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муниципальных внутренних заимствований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плановый период 2018 и 2019 годов 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8"/>
        <w:gridCol w:w="2410"/>
        <w:gridCol w:w="2126"/>
      </w:tblGrid>
      <w:tr w:rsidR="00A61CAD" w:rsidRPr="00A61CAD" w:rsidTr="003C6945">
        <w:trPr>
          <w:trHeight w:val="1422"/>
        </w:trPr>
        <w:tc>
          <w:tcPr>
            <w:tcW w:w="4948" w:type="dxa"/>
            <w:vAlign w:val="center"/>
          </w:tcPr>
          <w:p w:rsidR="00A61CAD" w:rsidRPr="00A61CAD" w:rsidRDefault="00A61CAD" w:rsidP="00A61CA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A61CAD" w:rsidRPr="00A61CAD" w:rsidRDefault="00A61CAD" w:rsidP="00A61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A61CAD" w:rsidRPr="00A61CAD" w:rsidRDefault="00A61CAD" w:rsidP="00A61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A61CAD" w:rsidRPr="00A61CAD" w:rsidTr="003C6945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CAD" w:rsidRPr="00A61CAD" w:rsidTr="003C6945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Align w:val="center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14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овета</w:t>
      </w:r>
      <w:proofErr w:type="spellEnd"/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Башкортостан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" 23"  декабря 2016 года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№ 12-2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муниципальных гарантий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2017 год 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8"/>
        <w:gridCol w:w="4180"/>
      </w:tblGrid>
      <w:tr w:rsidR="00A61CAD" w:rsidRPr="00A61CAD" w:rsidTr="003C6945">
        <w:trPr>
          <w:trHeight w:val="1422"/>
        </w:trPr>
        <w:tc>
          <w:tcPr>
            <w:tcW w:w="4948" w:type="dxa"/>
            <w:vAlign w:val="center"/>
          </w:tcPr>
          <w:p w:rsidR="00A61CAD" w:rsidRPr="00A61CAD" w:rsidRDefault="00A61CAD" w:rsidP="00A61CA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A61CAD" w:rsidRPr="00A61CAD" w:rsidRDefault="00A61CAD" w:rsidP="00A61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</w:t>
            </w:r>
          </w:p>
        </w:tc>
      </w:tr>
      <w:tr w:rsidR="00A61CAD" w:rsidRPr="00A61CAD" w:rsidTr="003C6945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1CAD" w:rsidRPr="00A61CAD" w:rsidTr="003C6945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15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proofErr w:type="gram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gram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овета</w:t>
      </w:r>
      <w:proofErr w:type="spellEnd"/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Башкортостан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" 23"  декабря 2016 года </w:t>
      </w:r>
    </w:p>
    <w:p w:rsidR="00A61CAD" w:rsidRPr="00A61CAD" w:rsidRDefault="00A61CAD" w:rsidP="00A61CAD">
      <w:pPr>
        <w:spacing w:after="0" w:line="240" w:lineRule="auto"/>
        <w:ind w:left="56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№12-2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муниципальных гарантий сельского поселения </w:t>
      </w:r>
      <w:proofErr w:type="spellStart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>Саннинский</w:t>
      </w:r>
      <w:proofErr w:type="spellEnd"/>
      <w:r w:rsidRPr="00A61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плановый период 2018 и 2019 годов </w:t>
      </w:r>
    </w:p>
    <w:p w:rsidR="00A61CAD" w:rsidRPr="00A61CAD" w:rsidRDefault="00A61CAD" w:rsidP="00A61C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CAD" w:rsidRPr="00A61CAD" w:rsidRDefault="00A61CAD" w:rsidP="00A61C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8"/>
        <w:gridCol w:w="2310"/>
        <w:gridCol w:w="2200"/>
      </w:tblGrid>
      <w:tr w:rsidR="00A61CAD" w:rsidRPr="00A61CAD" w:rsidTr="003C6945">
        <w:trPr>
          <w:trHeight w:val="1422"/>
        </w:trPr>
        <w:tc>
          <w:tcPr>
            <w:tcW w:w="4948" w:type="dxa"/>
            <w:vAlign w:val="center"/>
          </w:tcPr>
          <w:p w:rsidR="00A61CAD" w:rsidRPr="00A61CAD" w:rsidRDefault="00A61CAD" w:rsidP="00A61CA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A61CAD" w:rsidRPr="00A61CAD" w:rsidRDefault="00A61CAD" w:rsidP="00A61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 на 2018 год</w:t>
            </w:r>
          </w:p>
        </w:tc>
        <w:tc>
          <w:tcPr>
            <w:tcW w:w="2200" w:type="dxa"/>
            <w:vAlign w:val="center"/>
          </w:tcPr>
          <w:p w:rsidR="00A61CAD" w:rsidRPr="00A61CAD" w:rsidRDefault="00A61CAD" w:rsidP="00A61C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 на 2019 год</w:t>
            </w:r>
          </w:p>
        </w:tc>
      </w:tr>
      <w:tr w:rsidR="00A61CAD" w:rsidRPr="00A61CAD" w:rsidTr="003C6945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CAD" w:rsidRPr="00A61CAD" w:rsidTr="003C6945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A61CAD" w:rsidRPr="00A61CAD" w:rsidRDefault="00A61CAD" w:rsidP="00A61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00" w:type="dxa"/>
            <w:vAlign w:val="center"/>
          </w:tcPr>
          <w:p w:rsidR="00A61CAD" w:rsidRPr="00A61CAD" w:rsidRDefault="00A61CAD" w:rsidP="00A61C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B7D35" w:rsidRDefault="008B7D35"/>
    <w:sectPr w:rsidR="008B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AD"/>
    <w:rsid w:val="00184A76"/>
    <w:rsid w:val="0070163F"/>
    <w:rsid w:val="008B7D35"/>
    <w:rsid w:val="00A6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A61C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61C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61C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61C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61CAD"/>
  </w:style>
  <w:style w:type="paragraph" w:customStyle="1" w:styleId="ConsPlusTitle">
    <w:name w:val="ConsPlusTitle"/>
    <w:uiPriority w:val="99"/>
    <w:rsid w:val="00A61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61C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1C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61C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61C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1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61C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61CAD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Знак1 Знак Знак Знак Знак Знак Знак"/>
    <w:basedOn w:val="a"/>
    <w:uiPriority w:val="99"/>
    <w:rsid w:val="00A61C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9">
    <w:name w:val="Знак Знак"/>
    <w:basedOn w:val="a"/>
    <w:uiPriority w:val="99"/>
    <w:rsid w:val="00A61C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">
    <w:name w:val="Char Char"/>
    <w:basedOn w:val="a"/>
    <w:uiPriority w:val="99"/>
    <w:rsid w:val="00A6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A61CA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61CAD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A61C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61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rsid w:val="00A61CAD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A61CA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61C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61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61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61CAD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61C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61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61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61CAD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61C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6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61C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61C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a0"/>
    <w:uiPriority w:val="99"/>
    <w:rsid w:val="00A61C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A61C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61C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61C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61C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61CAD"/>
  </w:style>
  <w:style w:type="paragraph" w:customStyle="1" w:styleId="ConsPlusTitle">
    <w:name w:val="ConsPlusTitle"/>
    <w:uiPriority w:val="99"/>
    <w:rsid w:val="00A61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61C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1C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61C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61C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1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61C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61CAD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Знак1 Знак Знак Знак Знак Знак Знак"/>
    <w:basedOn w:val="a"/>
    <w:uiPriority w:val="99"/>
    <w:rsid w:val="00A61C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9">
    <w:name w:val="Знак Знак"/>
    <w:basedOn w:val="a"/>
    <w:uiPriority w:val="99"/>
    <w:rsid w:val="00A61C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">
    <w:name w:val="Char Char"/>
    <w:basedOn w:val="a"/>
    <w:uiPriority w:val="99"/>
    <w:rsid w:val="00A6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A61CA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61CAD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A61C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61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1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rsid w:val="00A61CAD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A61CA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61C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61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61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61CAD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61C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61C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61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61CAD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61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61C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61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61C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61C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a0"/>
    <w:uiPriority w:val="99"/>
    <w:rsid w:val="00A61C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98692E0E821A655CE1498B5EBC08B0D7B1338A0B6AD39F51F0C9B568114BD68AF2V5f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582D05457514DC67398692E0E821A655CE1498B5EBC08B0D7B1338A0B6AD39F51F0C9B568114BD388FCV5fC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9A582D05457514DC67398692E0E821A655CE1498B5EBC08B0D7B1338A0B6AD39F51F0C9B568114AD18CF2V5f5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9A582D05457514DC67398692E0E821A655CE1498B5EBC08B0D7B1338A0B6AD39F51F0C9B568114AD18CF2V5f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582D05457514DC67386643862DD136453B74D8B54B35DED88EA6EDD026084D81EA98BF166144BVDf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11758</Words>
  <Characters>67025</Characters>
  <Application>Microsoft Office Word</Application>
  <DocSecurity>0</DocSecurity>
  <Lines>558</Lines>
  <Paragraphs>157</Paragraphs>
  <ScaleCrop>false</ScaleCrop>
  <Company>Home</Company>
  <LinksUpToDate>false</LinksUpToDate>
  <CharactersWithSpaces>78626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2016-12-29T09:03:00Z</dcterms:created>
  <dcterms:modified xsi:type="dcterms:W3CDTF">2017-03-27T05:50:00Z</dcterms:modified>
</cp:coreProperties>
</file>