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610E0" w:rsidTr="0092673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10E0" w:rsidRDefault="003610E0" w:rsidP="00926733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610E0" w:rsidRDefault="003610E0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610E0" w:rsidRDefault="003610E0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610E0" w:rsidRDefault="003610E0" w:rsidP="0092673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8404670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610E0" w:rsidRDefault="003610E0" w:rsidP="0092673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610E0" w:rsidRDefault="003610E0" w:rsidP="0092673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610E0" w:rsidRDefault="003610E0" w:rsidP="0092673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610E0" w:rsidRDefault="003610E0" w:rsidP="0092673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610E0" w:rsidRPr="000D615D" w:rsidRDefault="003610E0" w:rsidP="003610E0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3610E0" w:rsidRPr="000D615D" w:rsidRDefault="003610E0" w:rsidP="003610E0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3610E0" w:rsidRPr="000D615D" w:rsidRDefault="003610E0" w:rsidP="003610E0">
      <w:pPr>
        <w:pStyle w:val="a3"/>
        <w:spacing w:line="360" w:lineRule="auto"/>
        <w:jc w:val="center"/>
        <w:rPr>
          <w:sz w:val="16"/>
          <w:szCs w:val="16"/>
        </w:rPr>
      </w:pP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3610E0" w:rsidRDefault="003610E0" w:rsidP="003610E0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    КАРАР                                                              ПОСТАНОВЛЕНИЕ</w:t>
      </w:r>
    </w:p>
    <w:p w:rsidR="003610E0" w:rsidRDefault="003610E0" w:rsidP="003610E0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3610E0" w:rsidRPr="0020367A" w:rsidRDefault="003610E0" w:rsidP="003610E0">
      <w:pPr>
        <w:suppressAutoHyphens/>
        <w:autoSpaceDE w:val="0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    20 май</w:t>
      </w:r>
      <w:r>
        <w:rPr>
          <w:rFonts w:eastAsia="Arial"/>
          <w:b/>
          <w:bCs/>
          <w:sz w:val="28"/>
          <w:szCs w:val="28"/>
          <w:lang w:eastAsia="ar-SA"/>
        </w:rPr>
        <w:tab/>
      </w:r>
      <w:r w:rsidRPr="0020367A">
        <w:rPr>
          <w:rFonts w:eastAsia="Arial"/>
          <w:b/>
          <w:bCs/>
          <w:sz w:val="28"/>
          <w:szCs w:val="28"/>
          <w:lang w:eastAsia="ar-SA"/>
        </w:rPr>
        <w:t xml:space="preserve"> 2021 </w:t>
      </w:r>
      <w:proofErr w:type="spellStart"/>
      <w:r w:rsidRPr="0020367A">
        <w:rPr>
          <w:rFonts w:eastAsia="Arial"/>
          <w:b/>
          <w:bCs/>
          <w:sz w:val="28"/>
          <w:szCs w:val="28"/>
          <w:lang w:eastAsia="ar-SA"/>
        </w:rPr>
        <w:t>й</w:t>
      </w:r>
      <w:proofErr w:type="spellEnd"/>
      <w:r w:rsidRPr="0020367A">
        <w:rPr>
          <w:rFonts w:eastAsia="Arial"/>
          <w:b/>
          <w:bCs/>
          <w:lang w:eastAsia="ar-SA"/>
        </w:rPr>
        <w:t xml:space="preserve">                                  </w:t>
      </w:r>
      <w:r w:rsidRPr="0020367A">
        <w:rPr>
          <w:rFonts w:eastAsia="Arial"/>
          <w:b/>
          <w:bCs/>
          <w:sz w:val="28"/>
          <w:szCs w:val="28"/>
          <w:lang w:eastAsia="ar-SA"/>
        </w:rPr>
        <w:t xml:space="preserve">№ 19                    </w:t>
      </w:r>
      <w:r>
        <w:rPr>
          <w:rFonts w:eastAsia="Arial"/>
          <w:b/>
          <w:bCs/>
          <w:sz w:val="28"/>
          <w:szCs w:val="28"/>
          <w:lang w:eastAsia="ar-SA"/>
        </w:rPr>
        <w:t xml:space="preserve">          20 мая</w:t>
      </w:r>
      <w:r w:rsidRPr="0020367A">
        <w:rPr>
          <w:rFonts w:eastAsia="Arial"/>
          <w:b/>
          <w:bCs/>
          <w:sz w:val="28"/>
          <w:szCs w:val="28"/>
          <w:lang w:eastAsia="ar-SA"/>
        </w:rPr>
        <w:t xml:space="preserve">  2021 г.</w:t>
      </w:r>
    </w:p>
    <w:p w:rsidR="003610E0" w:rsidRDefault="003610E0" w:rsidP="003610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10E0" w:rsidRPr="0020367A" w:rsidRDefault="003610E0" w:rsidP="003610E0">
      <w:pPr>
        <w:pStyle w:val="21"/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20367A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 w:rsidRPr="0020367A">
        <w:rPr>
          <w:b/>
          <w:sz w:val="24"/>
          <w:szCs w:val="24"/>
        </w:rPr>
        <w:t>Саннинский</w:t>
      </w:r>
      <w:proofErr w:type="spellEnd"/>
      <w:r w:rsidRPr="0020367A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 от 25  декабря</w:t>
      </w:r>
      <w:r w:rsidRPr="0020367A">
        <w:rPr>
          <w:b/>
          <w:color w:val="FF0000"/>
          <w:sz w:val="24"/>
          <w:szCs w:val="24"/>
        </w:rPr>
        <w:t xml:space="preserve"> </w:t>
      </w:r>
      <w:r w:rsidRPr="0020367A">
        <w:rPr>
          <w:b/>
          <w:sz w:val="24"/>
          <w:szCs w:val="24"/>
        </w:rPr>
        <w:t xml:space="preserve">2020 года № 69 «Об утверждении Порядка составления и ведения кассового плана исполнения бюджета сельского поселения </w:t>
      </w:r>
      <w:proofErr w:type="spellStart"/>
      <w:r w:rsidRPr="0020367A">
        <w:rPr>
          <w:b/>
          <w:sz w:val="24"/>
          <w:szCs w:val="24"/>
        </w:rPr>
        <w:t>Саннинский</w:t>
      </w:r>
      <w:proofErr w:type="spellEnd"/>
      <w:r w:rsidRPr="0020367A">
        <w:rPr>
          <w:b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3610E0" w:rsidRDefault="003610E0" w:rsidP="003610E0">
      <w:pPr>
        <w:pStyle w:val="21"/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20367A">
        <w:rPr>
          <w:b/>
          <w:sz w:val="24"/>
          <w:szCs w:val="24"/>
        </w:rPr>
        <w:t>в текущем финансовом г</w:t>
      </w:r>
      <w:r w:rsidRPr="0020367A">
        <w:rPr>
          <w:b/>
          <w:sz w:val="24"/>
          <w:szCs w:val="24"/>
        </w:rPr>
        <w:t>о</w:t>
      </w:r>
      <w:r w:rsidRPr="0020367A">
        <w:rPr>
          <w:b/>
          <w:sz w:val="24"/>
          <w:szCs w:val="24"/>
        </w:rPr>
        <w:t>ду»</w:t>
      </w:r>
    </w:p>
    <w:p w:rsidR="003610E0" w:rsidRDefault="003610E0" w:rsidP="003610E0">
      <w:pPr>
        <w:pStyle w:val="21"/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3610E0" w:rsidRPr="00451A28" w:rsidRDefault="003610E0" w:rsidP="003610E0">
      <w:pPr>
        <w:pStyle w:val="21"/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3610E0" w:rsidRDefault="003610E0" w:rsidP="003610E0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 w:rsidRPr="0020367A">
        <w:rPr>
          <w:sz w:val="24"/>
          <w:szCs w:val="24"/>
        </w:rPr>
        <w:t xml:space="preserve">В соответствии со статьей 217.1 Бюджетного кодекса Российской Федерации, в целях </w:t>
      </w:r>
      <w:proofErr w:type="gramStart"/>
      <w:r w:rsidRPr="0020367A">
        <w:rPr>
          <w:sz w:val="24"/>
          <w:szCs w:val="24"/>
        </w:rPr>
        <w:t>совершенствования организации исполнения бюджета сельского поселения</w:t>
      </w:r>
      <w:proofErr w:type="gramEnd"/>
      <w:r w:rsidRPr="0020367A">
        <w:rPr>
          <w:sz w:val="24"/>
          <w:szCs w:val="24"/>
        </w:rPr>
        <w:t xml:space="preserve">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района Благовещенский район Республики Башкорт</w:t>
      </w:r>
      <w:r w:rsidRPr="0020367A">
        <w:rPr>
          <w:sz w:val="24"/>
          <w:szCs w:val="24"/>
        </w:rPr>
        <w:t>о</w:t>
      </w:r>
      <w:r w:rsidRPr="0020367A">
        <w:rPr>
          <w:sz w:val="24"/>
          <w:szCs w:val="24"/>
        </w:rPr>
        <w:t>стан</w:t>
      </w:r>
    </w:p>
    <w:p w:rsidR="003610E0" w:rsidRPr="00451A28" w:rsidRDefault="003610E0" w:rsidP="003610E0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</w:p>
    <w:p w:rsidR="003610E0" w:rsidRDefault="003610E0" w:rsidP="003610E0">
      <w:pPr>
        <w:pStyle w:val="21"/>
        <w:spacing w:after="0" w:line="240" w:lineRule="auto"/>
        <w:jc w:val="both"/>
        <w:rPr>
          <w:b/>
          <w:sz w:val="24"/>
          <w:szCs w:val="24"/>
        </w:rPr>
      </w:pPr>
      <w:r w:rsidRPr="0020367A">
        <w:rPr>
          <w:b/>
          <w:sz w:val="24"/>
          <w:szCs w:val="24"/>
        </w:rPr>
        <w:t>ПОСТАНОВЛЯЕТ:</w:t>
      </w:r>
    </w:p>
    <w:p w:rsidR="003610E0" w:rsidRPr="00451A28" w:rsidRDefault="003610E0" w:rsidP="003610E0">
      <w:pPr>
        <w:pStyle w:val="21"/>
        <w:spacing w:after="0" w:line="240" w:lineRule="auto"/>
        <w:jc w:val="both"/>
        <w:rPr>
          <w:b/>
          <w:sz w:val="24"/>
          <w:szCs w:val="24"/>
        </w:rPr>
      </w:pPr>
    </w:p>
    <w:p w:rsidR="003610E0" w:rsidRPr="0020367A" w:rsidRDefault="003610E0" w:rsidP="003610E0">
      <w:pPr>
        <w:pStyle w:val="21"/>
        <w:numPr>
          <w:ilvl w:val="0"/>
          <w:numId w:val="1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20367A">
        <w:rPr>
          <w:sz w:val="24"/>
          <w:szCs w:val="24"/>
        </w:rPr>
        <w:t>Внести  изменения в  постановление  Администрации сельского поселения</w:t>
      </w:r>
    </w:p>
    <w:p w:rsidR="003610E0" w:rsidRPr="0020367A" w:rsidRDefault="003610E0" w:rsidP="003610E0">
      <w:pPr>
        <w:pStyle w:val="21"/>
        <w:suppressAutoHyphens/>
        <w:spacing w:after="0" w:line="240" w:lineRule="auto"/>
        <w:jc w:val="both"/>
        <w:rPr>
          <w:sz w:val="24"/>
          <w:szCs w:val="24"/>
        </w:rPr>
      </w:pPr>
      <w:r w:rsidRPr="0020367A">
        <w:rPr>
          <w:sz w:val="24"/>
          <w:szCs w:val="24"/>
        </w:rPr>
        <w:t xml:space="preserve"> </w:t>
      </w:r>
      <w:proofErr w:type="spellStart"/>
      <w:proofErr w:type="gram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района  Благовещенский район Республики Башкортостан от 31 декабря 2013 года № 61 «Порядок  составления и ведения кассового плана исполнения бюджета сельского поселения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района Благовещенский район Республики Башкортостан в текущем финансовом году», изложив Порядок составления и ведения кассового плана исполнения бюджета сельского поселения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района Благовещенский район Республики Башкортостан в текущем финансовом году (далее</w:t>
      </w:r>
      <w:proofErr w:type="gramEnd"/>
      <w:r w:rsidRPr="0020367A">
        <w:rPr>
          <w:sz w:val="24"/>
          <w:szCs w:val="24"/>
        </w:rPr>
        <w:t xml:space="preserve"> - </w:t>
      </w:r>
      <w:proofErr w:type="gramStart"/>
      <w:r w:rsidRPr="0020367A">
        <w:rPr>
          <w:sz w:val="24"/>
          <w:szCs w:val="24"/>
        </w:rPr>
        <w:t>Порядок составления и ведения кассового плана)  в новой редакции, согласно приложению к настоящему постановлению.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2. Приложения №№ 1, 2, 3, 4, 5,6, 7, 8, 9,10 Порядка составления и ведения кассового плана изложить в новой редакции согласно приложениям №№ 1, 2, 3, 4, 5,6, 7, 8, 9,10 к настоящим И</w:t>
      </w:r>
      <w:r w:rsidRPr="0020367A">
        <w:t>з</w:t>
      </w:r>
      <w:r w:rsidRPr="0020367A">
        <w:t>менениям.</w:t>
      </w:r>
    </w:p>
    <w:p w:rsidR="003610E0" w:rsidRPr="0020367A" w:rsidRDefault="003610E0" w:rsidP="003610E0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 w:rsidRPr="0020367A">
        <w:rPr>
          <w:sz w:val="24"/>
          <w:szCs w:val="24"/>
        </w:rPr>
        <w:t xml:space="preserve">3. </w:t>
      </w:r>
      <w:proofErr w:type="gramStart"/>
      <w:r w:rsidRPr="0020367A">
        <w:rPr>
          <w:sz w:val="24"/>
          <w:szCs w:val="24"/>
        </w:rPr>
        <w:t>Разместить</w:t>
      </w:r>
      <w:proofErr w:type="gramEnd"/>
      <w:r w:rsidRPr="0020367A">
        <w:rPr>
          <w:sz w:val="24"/>
          <w:szCs w:val="24"/>
        </w:rPr>
        <w:t xml:space="preserve"> настоящее постановление на официальном сайте сельского поселения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</w:t>
      </w:r>
      <w:r w:rsidRPr="0020367A">
        <w:rPr>
          <w:sz w:val="24"/>
          <w:szCs w:val="24"/>
        </w:rPr>
        <w:t>ь</w:t>
      </w:r>
      <w:r w:rsidRPr="0020367A">
        <w:rPr>
          <w:sz w:val="24"/>
          <w:szCs w:val="24"/>
        </w:rPr>
        <w:t>совет</w:t>
      </w:r>
      <w:r w:rsidRPr="0020367A">
        <w:rPr>
          <w:b/>
          <w:sz w:val="24"/>
          <w:szCs w:val="24"/>
        </w:rPr>
        <w:t xml:space="preserve"> </w:t>
      </w:r>
      <w:r w:rsidRPr="0020367A">
        <w:rPr>
          <w:sz w:val="24"/>
          <w:szCs w:val="24"/>
        </w:rPr>
        <w:t>муниципального района Благовещенский район Республики Башкортостан в сети «И</w:t>
      </w:r>
      <w:r w:rsidRPr="0020367A">
        <w:rPr>
          <w:sz w:val="24"/>
          <w:szCs w:val="24"/>
        </w:rPr>
        <w:t>н</w:t>
      </w:r>
      <w:r w:rsidRPr="0020367A">
        <w:rPr>
          <w:sz w:val="24"/>
          <w:szCs w:val="24"/>
        </w:rPr>
        <w:t>тернет».</w:t>
      </w:r>
    </w:p>
    <w:p w:rsidR="003610E0" w:rsidRPr="0020367A" w:rsidRDefault="003610E0" w:rsidP="003610E0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 w:rsidRPr="0020367A">
        <w:rPr>
          <w:sz w:val="24"/>
          <w:szCs w:val="24"/>
        </w:rPr>
        <w:t xml:space="preserve">4. </w:t>
      </w:r>
      <w:proofErr w:type="gramStart"/>
      <w:r w:rsidRPr="0020367A">
        <w:rPr>
          <w:sz w:val="24"/>
          <w:szCs w:val="24"/>
        </w:rPr>
        <w:t>Контроль за</w:t>
      </w:r>
      <w:proofErr w:type="gramEnd"/>
      <w:r w:rsidRPr="0020367A">
        <w:rPr>
          <w:sz w:val="24"/>
          <w:szCs w:val="24"/>
        </w:rPr>
        <w:t xml:space="preserve"> исполнением настоящего постановления возложить на главу сельского поселения </w:t>
      </w:r>
      <w:proofErr w:type="spellStart"/>
      <w:r w:rsidRPr="0020367A">
        <w:rPr>
          <w:sz w:val="24"/>
          <w:szCs w:val="24"/>
        </w:rPr>
        <w:t>Саннинский</w:t>
      </w:r>
      <w:proofErr w:type="spellEnd"/>
      <w:r w:rsidRPr="0020367A">
        <w:rPr>
          <w:sz w:val="24"/>
          <w:szCs w:val="24"/>
        </w:rPr>
        <w:t xml:space="preserve"> сельсовет муниципального  района Благовещенский район Республики Башкортостан.</w:t>
      </w:r>
    </w:p>
    <w:p w:rsidR="003610E0" w:rsidRDefault="003610E0" w:rsidP="003610E0">
      <w:pPr>
        <w:pStyle w:val="7"/>
        <w:tabs>
          <w:tab w:val="center" w:pos="5320"/>
          <w:tab w:val="right" w:pos="9920"/>
        </w:tabs>
        <w:spacing w:before="0"/>
        <w:rPr>
          <w:rFonts w:ascii="Times New Roman" w:hAnsi="Times New Roman"/>
        </w:rPr>
      </w:pPr>
    </w:p>
    <w:p w:rsidR="003610E0" w:rsidRDefault="003610E0" w:rsidP="003610E0">
      <w:pPr>
        <w:rPr>
          <w:lang/>
        </w:rPr>
      </w:pPr>
    </w:p>
    <w:p w:rsidR="003610E0" w:rsidRPr="00451A28" w:rsidRDefault="003610E0" w:rsidP="003610E0">
      <w:pPr>
        <w:rPr>
          <w:lang/>
        </w:rPr>
      </w:pPr>
    </w:p>
    <w:p w:rsidR="003610E0" w:rsidRPr="0020367A" w:rsidRDefault="003610E0" w:rsidP="003610E0">
      <w:pPr>
        <w:pStyle w:val="7"/>
        <w:tabs>
          <w:tab w:val="center" w:pos="5320"/>
          <w:tab w:val="right" w:pos="9920"/>
        </w:tabs>
        <w:spacing w:before="0"/>
        <w:rPr>
          <w:b/>
        </w:rPr>
      </w:pPr>
      <w:r w:rsidRPr="0020367A">
        <w:rPr>
          <w:rFonts w:ascii="Times New Roman" w:hAnsi="Times New Roman"/>
        </w:rPr>
        <w:lastRenderedPageBreak/>
        <w:t xml:space="preserve">Глава сельского поселения                                                          К.Ю.Леонтьев                                                 </w:t>
      </w:r>
    </w:p>
    <w:p w:rsidR="003610E0" w:rsidRPr="0020367A" w:rsidRDefault="003610E0" w:rsidP="003610E0">
      <w:pPr>
        <w:tabs>
          <w:tab w:val="left" w:pos="709"/>
        </w:tabs>
        <w:jc w:val="right"/>
        <w:rPr>
          <w:rFonts w:eastAsia="Calibri"/>
        </w:rPr>
      </w:pPr>
    </w:p>
    <w:p w:rsidR="003610E0" w:rsidRDefault="003610E0" w:rsidP="003610E0">
      <w:pPr>
        <w:tabs>
          <w:tab w:val="left" w:pos="709"/>
        </w:tabs>
        <w:jc w:val="right"/>
        <w:rPr>
          <w:rFonts w:eastAsia="Calibri"/>
        </w:rPr>
      </w:pPr>
    </w:p>
    <w:p w:rsidR="003610E0" w:rsidRPr="0020367A" w:rsidRDefault="003610E0" w:rsidP="003610E0">
      <w:pPr>
        <w:tabs>
          <w:tab w:val="left" w:pos="709"/>
        </w:tabs>
        <w:jc w:val="right"/>
        <w:rPr>
          <w:rFonts w:eastAsia="Calibri"/>
        </w:rPr>
      </w:pPr>
      <w:r w:rsidRPr="0020367A">
        <w:rPr>
          <w:rFonts w:eastAsia="Calibri"/>
        </w:rPr>
        <w:t>Утвержден</w:t>
      </w:r>
    </w:p>
    <w:p w:rsidR="003610E0" w:rsidRPr="0020367A" w:rsidRDefault="003610E0" w:rsidP="003610E0">
      <w:pPr>
        <w:tabs>
          <w:tab w:val="left" w:pos="709"/>
        </w:tabs>
        <w:ind w:firstLine="5103"/>
        <w:jc w:val="right"/>
        <w:rPr>
          <w:rFonts w:eastAsia="Calibri"/>
        </w:rPr>
      </w:pPr>
      <w:r w:rsidRPr="0020367A">
        <w:rPr>
          <w:rFonts w:eastAsia="Calibri"/>
        </w:rPr>
        <w:t>Постановлением Администрации сельского п</w:t>
      </w:r>
      <w:r w:rsidRPr="0020367A">
        <w:rPr>
          <w:rFonts w:eastAsia="Calibri"/>
        </w:rPr>
        <w:t>о</w:t>
      </w:r>
      <w:r w:rsidRPr="0020367A">
        <w:rPr>
          <w:rFonts w:eastAsia="Calibri"/>
        </w:rPr>
        <w:t xml:space="preserve">селения </w:t>
      </w:r>
      <w:proofErr w:type="spellStart"/>
      <w:r w:rsidRPr="0020367A">
        <w:rPr>
          <w:rFonts w:eastAsia="Calibri"/>
        </w:rPr>
        <w:t>Саннинский</w:t>
      </w:r>
      <w:proofErr w:type="spellEnd"/>
      <w:r w:rsidRPr="0020367A">
        <w:rPr>
          <w:rFonts w:eastAsia="Calibri"/>
        </w:rPr>
        <w:t xml:space="preserve"> сельсовет </w:t>
      </w:r>
    </w:p>
    <w:p w:rsidR="003610E0" w:rsidRPr="0020367A" w:rsidRDefault="003610E0" w:rsidP="003610E0">
      <w:pPr>
        <w:tabs>
          <w:tab w:val="left" w:pos="709"/>
        </w:tabs>
        <w:ind w:firstLine="5103"/>
        <w:jc w:val="right"/>
        <w:rPr>
          <w:rFonts w:eastAsia="Calibri"/>
        </w:rPr>
      </w:pPr>
      <w:r w:rsidRPr="0020367A">
        <w:rPr>
          <w:rFonts w:eastAsia="Calibri"/>
        </w:rPr>
        <w:t xml:space="preserve">муниципального района </w:t>
      </w:r>
    </w:p>
    <w:p w:rsidR="003610E0" w:rsidRPr="0020367A" w:rsidRDefault="003610E0" w:rsidP="003610E0">
      <w:pPr>
        <w:tabs>
          <w:tab w:val="left" w:pos="709"/>
        </w:tabs>
        <w:ind w:firstLine="5103"/>
        <w:jc w:val="right"/>
        <w:rPr>
          <w:rFonts w:eastAsia="Calibri"/>
        </w:rPr>
      </w:pPr>
      <w:r w:rsidRPr="0020367A">
        <w:rPr>
          <w:rFonts w:eastAsia="Calibri"/>
        </w:rPr>
        <w:t xml:space="preserve">Благовещенский район </w:t>
      </w:r>
    </w:p>
    <w:p w:rsidR="003610E0" w:rsidRPr="0020367A" w:rsidRDefault="003610E0" w:rsidP="003610E0">
      <w:pPr>
        <w:tabs>
          <w:tab w:val="left" w:pos="709"/>
        </w:tabs>
        <w:ind w:firstLine="5103"/>
        <w:jc w:val="right"/>
        <w:rPr>
          <w:rFonts w:eastAsia="Calibri"/>
        </w:rPr>
      </w:pPr>
      <w:r w:rsidRPr="0020367A">
        <w:rPr>
          <w:rFonts w:eastAsia="Calibri"/>
        </w:rPr>
        <w:t>Республики Башкортостан</w:t>
      </w:r>
    </w:p>
    <w:p w:rsidR="003610E0" w:rsidRPr="0020367A" w:rsidRDefault="003610E0" w:rsidP="003610E0">
      <w:pPr>
        <w:tabs>
          <w:tab w:val="left" w:pos="709"/>
        </w:tabs>
        <w:ind w:firstLine="5103"/>
        <w:jc w:val="right"/>
        <w:rPr>
          <w:rFonts w:eastAsia="Calibri"/>
          <w:color w:val="FF0000"/>
        </w:rPr>
      </w:pPr>
      <w:r w:rsidRPr="0020367A">
        <w:rPr>
          <w:rFonts w:eastAsia="Calibri"/>
          <w:color w:val="FF0000"/>
        </w:rPr>
        <w:t>от «20» мая 2021 г. № 19</w:t>
      </w:r>
    </w:p>
    <w:p w:rsidR="003610E0" w:rsidRPr="0020367A" w:rsidRDefault="003610E0" w:rsidP="003610E0">
      <w:pPr>
        <w:pStyle w:val="ConsPlusNormal"/>
        <w:ind w:firstLine="540"/>
        <w:jc w:val="both"/>
        <w:rPr>
          <w:sz w:val="24"/>
          <w:szCs w:val="24"/>
        </w:rPr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  <w:bookmarkStart w:id="0" w:name="P42"/>
      <w:bookmarkEnd w:id="0"/>
      <w:r w:rsidRPr="0020367A">
        <w:t>ПОРЯДОК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  <w:r w:rsidRPr="0020367A">
        <w:t xml:space="preserve">составления и ведения кассового плана исполнения бюджета сельского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  <w:r w:rsidRPr="0020367A">
        <w:t>пос</w:t>
      </w:r>
      <w:r w:rsidRPr="0020367A">
        <w:t>е</w:t>
      </w:r>
      <w:r w:rsidRPr="0020367A">
        <w:t xml:space="preserve">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  <w:r w:rsidRPr="0020367A">
        <w:t xml:space="preserve"> района Благовещенский район  Республики Башкортостан в </w:t>
      </w:r>
      <w:proofErr w:type="gramStart"/>
      <w:r w:rsidRPr="0020367A">
        <w:t>текущем</w:t>
      </w:r>
      <w:proofErr w:type="gramEnd"/>
      <w:r w:rsidRPr="0020367A">
        <w:t xml:space="preserve">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  <w:proofErr w:type="gramStart"/>
      <w:r w:rsidRPr="0020367A">
        <w:t>фина</w:t>
      </w:r>
      <w:r w:rsidRPr="0020367A">
        <w:t>н</w:t>
      </w:r>
      <w:r w:rsidRPr="0020367A">
        <w:t>совом году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>I. Общие положения</w:t>
      </w:r>
    </w:p>
    <w:p w:rsidR="003610E0" w:rsidRPr="0020367A" w:rsidRDefault="003610E0" w:rsidP="003610E0">
      <w:pPr>
        <w:autoSpaceDE w:val="0"/>
        <w:autoSpaceDN w:val="0"/>
        <w:adjustRightInd w:val="0"/>
        <w:ind w:firstLine="709"/>
        <w:jc w:val="both"/>
      </w:pPr>
      <w:r w:rsidRPr="0020367A">
        <w:t xml:space="preserve">1. </w:t>
      </w:r>
      <w:proofErr w:type="gramStart"/>
      <w:r w:rsidRPr="0020367A">
        <w:t>Настоящий Порядок составления и ведения кассового плана исполнения бюджета сел</w:t>
      </w:r>
      <w:r w:rsidRPr="0020367A">
        <w:t>ь</w:t>
      </w:r>
      <w:r w:rsidRPr="0020367A">
        <w:t xml:space="preserve">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</w:t>
      </w:r>
      <w:r w:rsidRPr="0020367A">
        <w:t>б</w:t>
      </w:r>
      <w:r w:rsidRPr="0020367A">
        <w:t>лики Башкортостан в текущем финансовом году (далее – Порядок, кассовый план) определяет правила составления и ведения кассового пл</w:t>
      </w:r>
      <w:r w:rsidRPr="0020367A">
        <w:t>а</w:t>
      </w:r>
      <w:r w:rsidRPr="0020367A">
        <w:t xml:space="preserve">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</w:t>
      </w:r>
      <w:proofErr w:type="gramEnd"/>
      <w:r w:rsidRPr="0020367A">
        <w:t xml:space="preserve"> Благовещенский район Республики Башкорт</w:t>
      </w:r>
      <w:r w:rsidRPr="0020367A">
        <w:t>о</w:t>
      </w:r>
      <w:r w:rsidRPr="0020367A">
        <w:t>стан (далее – участники процесса прогнозирования) сведений, необходимых для составления и ведения ка</w:t>
      </w:r>
      <w:r w:rsidRPr="0020367A">
        <w:t>с</w:t>
      </w:r>
      <w:r w:rsidRPr="0020367A">
        <w:t>сового плана (далее – Сведения).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2. Кассовый план включает: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кассовый план исполнения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</w:t>
      </w:r>
      <w:r w:rsidRPr="0020367A">
        <w:t>и</w:t>
      </w:r>
      <w:r w:rsidRPr="0020367A">
        <w:t>пального района Благовещенский район Республики Башкортостан на тек</w:t>
      </w:r>
      <w:r w:rsidRPr="0020367A">
        <w:t>у</w:t>
      </w:r>
      <w:r w:rsidRPr="0020367A">
        <w:t>щий финансовый год;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кассовый план исполнения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</w:t>
      </w:r>
      <w:r w:rsidRPr="0020367A">
        <w:t>и</w:t>
      </w:r>
      <w:r w:rsidRPr="0020367A">
        <w:t>пального района Благовещенский район Республики Башкортостан на тек</w:t>
      </w:r>
      <w:r w:rsidRPr="0020367A">
        <w:t>у</w:t>
      </w:r>
      <w:r w:rsidRPr="0020367A">
        <w:t>щий месяц.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3. Составление и ведение кассового плана осуществляется Администрацией сельского п</w:t>
      </w:r>
      <w:r w:rsidRPr="0020367A">
        <w:t>о</w:t>
      </w:r>
      <w:r w:rsidRPr="0020367A">
        <w:t xml:space="preserve">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>кортостан (далее – Администрация) в информ</w:t>
      </w:r>
      <w:r w:rsidRPr="0020367A">
        <w:t>а</w:t>
      </w:r>
      <w:r w:rsidRPr="0020367A">
        <w:t>ционной системе, используемой Администрацией в электронном виде с применением средств электронной подп</w:t>
      </w:r>
      <w:r w:rsidRPr="0020367A">
        <w:t>и</w:t>
      </w:r>
      <w:r w:rsidRPr="0020367A">
        <w:t>си.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В ходе составления и ведения кассового плана  Администрация </w:t>
      </w:r>
      <w:r w:rsidRPr="0020367A">
        <w:lastRenderedPageBreak/>
        <w:t xml:space="preserve">представляет участникам процесса прогнозирования необходимую для формирования Сведений информацию о кассовом исполнении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</w:t>
      </w:r>
      <w:r w:rsidRPr="0020367A">
        <w:t>о</w:t>
      </w:r>
      <w:r w:rsidRPr="0020367A">
        <w:t xml:space="preserve">стан и показателях сводной бюджетной росписи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 xml:space="preserve">публики Башкортостан (далее – информация об исполнении бюджета сельского поселения </w:t>
      </w:r>
      <w:proofErr w:type="spellStart"/>
      <w:r w:rsidRPr="0020367A">
        <w:t>Са</w:t>
      </w:r>
      <w:r w:rsidRPr="0020367A">
        <w:t>н</w:t>
      </w:r>
      <w:r w:rsidRPr="0020367A">
        <w:t>нинский</w:t>
      </w:r>
      <w:proofErr w:type="spellEnd"/>
      <w:r w:rsidRPr="0020367A">
        <w:t xml:space="preserve"> сельсовет муниципального района Благовещенский район</w:t>
      </w:r>
      <w:proofErr w:type="gramEnd"/>
      <w:r w:rsidRPr="0020367A">
        <w:t xml:space="preserve"> </w:t>
      </w:r>
      <w:proofErr w:type="gramStart"/>
      <w:r w:rsidRPr="0020367A">
        <w:t>Республики Ба</w:t>
      </w:r>
      <w:r w:rsidRPr="0020367A">
        <w:t>ш</w:t>
      </w:r>
      <w:r w:rsidRPr="0020367A">
        <w:t>кортостан).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4. </w:t>
      </w:r>
      <w:proofErr w:type="gramStart"/>
      <w:r w:rsidRPr="0020367A">
        <w:t xml:space="preserve">Кассовый план исполнения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</w:t>
      </w:r>
      <w:r w:rsidRPr="0020367A">
        <w:t>и</w:t>
      </w:r>
      <w:r w:rsidRPr="0020367A">
        <w:t>ципального района Благовещенский район Республики Башкорт</w:t>
      </w:r>
      <w:r w:rsidRPr="0020367A">
        <w:t>о</w:t>
      </w:r>
      <w:r w:rsidRPr="0020367A">
        <w:t xml:space="preserve">стан на текущий финансовый год (далее – кассовый план на текущий финансовый год) составляется по </w:t>
      </w:r>
      <w:hyperlink w:anchor="P693" w:history="1">
        <w:r w:rsidRPr="0020367A">
          <w:t>форме</w:t>
        </w:r>
      </w:hyperlink>
      <w:r w:rsidRPr="0020367A">
        <w:t xml:space="preserve"> согласно прил</w:t>
      </w:r>
      <w:r w:rsidRPr="0020367A">
        <w:t>о</w:t>
      </w:r>
      <w:r w:rsidRPr="0020367A">
        <w:t xml:space="preserve">жению № 1 к настоящему Порядку, кассовый план исполнения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</w:t>
      </w:r>
      <w:r w:rsidRPr="0020367A">
        <w:t>о</w:t>
      </w:r>
      <w:r w:rsidRPr="0020367A">
        <w:t xml:space="preserve">стан на текущий месяц (далее – кассовый план на текущий месяц) – согласно </w:t>
      </w:r>
      <w:hyperlink w:anchor="P1446" w:history="1">
        <w:r w:rsidRPr="0020367A">
          <w:t xml:space="preserve">приложению № </w:t>
        </w:r>
      </w:hyperlink>
      <w:r w:rsidRPr="0020367A">
        <w:t>2</w:t>
      </w:r>
      <w:proofErr w:type="gramEnd"/>
      <w:r w:rsidRPr="0020367A">
        <w:t xml:space="preserve"> к н</w:t>
      </w:r>
      <w:r w:rsidRPr="0020367A">
        <w:t>а</w:t>
      </w:r>
      <w:r w:rsidRPr="0020367A">
        <w:t>стоящему Порядку и утверждается главой Администрации (лицом, исполняющим его обязанн</w:t>
      </w:r>
      <w:r w:rsidRPr="0020367A">
        <w:t>о</w:t>
      </w:r>
      <w:r w:rsidRPr="0020367A">
        <w:t>сти).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5. Составление и ведение кассового плана на текущий финансовый год ос</w:t>
      </w:r>
      <w:r w:rsidRPr="0020367A">
        <w:t>у</w:t>
      </w:r>
      <w:r w:rsidRPr="0020367A">
        <w:t>ществляется на основании следующих Сведений, направляемых участниками пр</w:t>
      </w:r>
      <w:r w:rsidRPr="0020367A">
        <w:t>о</w:t>
      </w:r>
      <w:r w:rsidRPr="0020367A">
        <w:t xml:space="preserve">цесса прогнозирования в сроки, предусмотренные </w:t>
      </w:r>
      <w:hyperlink w:anchor="P54" w:history="1">
        <w:r w:rsidRPr="0020367A">
          <w:t xml:space="preserve">главами </w:t>
        </w:r>
        <w:r w:rsidRPr="0020367A">
          <w:br/>
          <w:t>II</w:t>
        </w:r>
      </w:hyperlink>
      <w:r w:rsidRPr="0020367A">
        <w:t xml:space="preserve"> - </w:t>
      </w:r>
      <w:hyperlink w:anchor="P108" w:history="1">
        <w:r w:rsidRPr="0020367A">
          <w:t>IV</w:t>
        </w:r>
      </w:hyperlink>
      <w:r w:rsidRPr="0020367A">
        <w:t xml:space="preserve"> настоящего Порядка: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прогноза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</w:t>
      </w:r>
      <w:r w:rsidRPr="0020367A">
        <w:t>о</w:t>
      </w:r>
      <w:r w:rsidRPr="0020367A">
        <w:t xml:space="preserve">вый год, формируемого в порядке, предусмотренном </w:t>
      </w:r>
      <w:hyperlink w:anchor="P54" w:history="1">
        <w:r w:rsidRPr="0020367A">
          <w:t>главой II</w:t>
        </w:r>
      </w:hyperlink>
      <w:r w:rsidRPr="0020367A">
        <w:t xml:space="preserve"> н</w:t>
      </w:r>
      <w:r w:rsidRPr="0020367A">
        <w:t>а</w:t>
      </w:r>
      <w:r w:rsidRPr="0020367A">
        <w:t>стоящего Порядка;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прогноза перечислений по расходам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</w:t>
      </w:r>
      <w:r w:rsidRPr="0020367A">
        <w:t>о</w:t>
      </w:r>
      <w:r w:rsidRPr="0020367A">
        <w:t>вый год, формируемого в порядке, предусмо</w:t>
      </w:r>
      <w:r w:rsidRPr="0020367A">
        <w:t>т</w:t>
      </w:r>
      <w:r w:rsidRPr="0020367A">
        <w:t xml:space="preserve">ренном </w:t>
      </w:r>
      <w:hyperlink w:anchor="P83" w:history="1">
        <w:r w:rsidRPr="0020367A">
          <w:t>главой III</w:t>
        </w:r>
      </w:hyperlink>
      <w:r w:rsidRPr="0020367A">
        <w:t xml:space="preserve"> настоящего Порядка;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прогноза поступлений и перечислений по источникам финансирования деф</w:t>
      </w:r>
      <w:r w:rsidRPr="0020367A">
        <w:t>и</w:t>
      </w:r>
      <w:r w:rsidRPr="0020367A">
        <w:t xml:space="preserve">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финансовый год, форм</w:t>
      </w:r>
      <w:r w:rsidRPr="0020367A">
        <w:t>и</w:t>
      </w:r>
      <w:r w:rsidRPr="0020367A">
        <w:t xml:space="preserve">руемого в порядке, предусмотренном </w:t>
      </w:r>
      <w:hyperlink w:anchor="P108" w:history="1">
        <w:r w:rsidRPr="0020367A">
          <w:t>главой IV</w:t>
        </w:r>
      </w:hyperlink>
      <w:r w:rsidRPr="0020367A">
        <w:t xml:space="preserve"> настоящего Порядка;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иных необходимых показателей.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</w:t>
      </w:r>
      <w:r w:rsidRPr="0020367A">
        <w:t>у</w:t>
      </w:r>
      <w:r w:rsidRPr="0020367A">
        <w:t xml:space="preserve">смотренные </w:t>
      </w:r>
      <w:hyperlink w:anchor="P54" w:history="1">
        <w:r w:rsidRPr="0020367A">
          <w:t xml:space="preserve">главами </w:t>
        </w:r>
        <w:r w:rsidRPr="0020367A">
          <w:br/>
          <w:t>II</w:t>
        </w:r>
      </w:hyperlink>
      <w:r w:rsidRPr="0020367A">
        <w:t xml:space="preserve"> - </w:t>
      </w:r>
      <w:hyperlink w:anchor="P108" w:history="1">
        <w:r w:rsidRPr="0020367A">
          <w:t>IV</w:t>
        </w:r>
      </w:hyperlink>
      <w:r w:rsidRPr="0020367A">
        <w:t xml:space="preserve"> настоящего Порядка: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прогноза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</w:t>
      </w:r>
      <w:r w:rsidRPr="0020367A">
        <w:lastRenderedPageBreak/>
        <w:t xml:space="preserve">Республики Башкортостан на текущий месяц, формируемого в порядке, предусмотренном </w:t>
      </w:r>
      <w:hyperlink w:anchor="P54" w:history="1">
        <w:r w:rsidRPr="0020367A">
          <w:t>главой II</w:t>
        </w:r>
      </w:hyperlink>
      <w:r w:rsidRPr="0020367A">
        <w:t xml:space="preserve"> настоящего П</w:t>
      </w:r>
      <w:r w:rsidRPr="0020367A">
        <w:t>о</w:t>
      </w:r>
      <w:r w:rsidRPr="0020367A">
        <w:t>рядка;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прогноза перечислений по расходам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месяц, формируемого в порядке, предусмотренном </w:t>
      </w:r>
      <w:hyperlink w:anchor="P83" w:history="1">
        <w:r w:rsidRPr="0020367A">
          <w:t>главой III</w:t>
        </w:r>
      </w:hyperlink>
      <w:r w:rsidRPr="0020367A">
        <w:t xml:space="preserve"> н</w:t>
      </w:r>
      <w:r w:rsidRPr="0020367A">
        <w:t>а</w:t>
      </w:r>
      <w:r w:rsidRPr="0020367A">
        <w:t>стоящего Порядка;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прогноза поступлений и перечислений по источникам финансирования деф</w:t>
      </w:r>
      <w:r w:rsidRPr="0020367A">
        <w:t>и</w:t>
      </w:r>
      <w:r w:rsidRPr="0020367A">
        <w:t xml:space="preserve">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месяц, фо</w:t>
      </w:r>
      <w:r w:rsidRPr="0020367A">
        <w:t>р</w:t>
      </w:r>
      <w:r w:rsidRPr="0020367A">
        <w:t xml:space="preserve">мируемого в порядке, предусмотренном </w:t>
      </w:r>
      <w:hyperlink w:anchor="P108" w:history="1">
        <w:r w:rsidRPr="0020367A">
          <w:t>главой IV</w:t>
        </w:r>
      </w:hyperlink>
      <w:r w:rsidRPr="0020367A">
        <w:t xml:space="preserve"> настоящего Порядка;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иных необходимых показателей.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7. Показатели кассового плана на текущий месяц </w:t>
      </w:r>
      <w:hyperlink w:anchor="P1446" w:history="1">
        <w:r w:rsidRPr="0020367A">
          <w:t>(приложение № 2)</w:t>
        </w:r>
      </w:hyperlink>
      <w:r w:rsidRPr="0020367A">
        <w:t xml:space="preserve"> должны соответств</w:t>
      </w:r>
      <w:r w:rsidRPr="0020367A">
        <w:t>о</w:t>
      </w:r>
      <w:r w:rsidRPr="0020367A">
        <w:t xml:space="preserve">вать показателям кассового плана на текущий финансовый год </w:t>
      </w:r>
      <w:hyperlink w:anchor="P645" w:history="1">
        <w:r w:rsidRPr="0020367A">
          <w:t>(прил</w:t>
        </w:r>
        <w:r w:rsidRPr="0020367A">
          <w:t>о</w:t>
        </w:r>
        <w:r w:rsidRPr="0020367A">
          <w:t>жение № 1)</w:t>
        </w:r>
      </w:hyperlink>
      <w:r w:rsidRPr="0020367A">
        <w:t xml:space="preserve"> по текущему месяцу с учетом внесенных в него изменений в ходе вед</w:t>
      </w:r>
      <w:r w:rsidRPr="0020367A">
        <w:t>е</w:t>
      </w:r>
      <w:r w:rsidRPr="0020367A">
        <w:t>ния кассового плана.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bookmarkStart w:id="1" w:name="P54"/>
      <w:bookmarkEnd w:id="1"/>
      <w:r w:rsidRPr="0020367A">
        <w:t>II. Порядок составления, уточнения и направления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прогнозов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</w:t>
      </w:r>
      <w:r w:rsidRPr="0020367A">
        <w:t>о</w:t>
      </w:r>
      <w:r w:rsidRPr="0020367A">
        <w:t>стан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>на текущий финансовый год и прогнозов поступлений по доходам бюджета сельского п</w:t>
      </w:r>
      <w:r w:rsidRPr="0020367A">
        <w:t>о</w:t>
      </w:r>
      <w:r w:rsidRPr="0020367A">
        <w:t xml:space="preserve">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 xml:space="preserve">кортостан на текущий месяц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8. </w:t>
      </w:r>
      <w:proofErr w:type="gramStart"/>
      <w:r w:rsidRPr="0020367A">
        <w:t xml:space="preserve">Показатели для кассового плана на текущий финансовый год </w:t>
      </w:r>
      <w:r w:rsidRPr="0020367A">
        <w:br/>
        <w:t xml:space="preserve">по поступлениям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</w:t>
      </w:r>
      <w:r w:rsidRPr="0020367A">
        <w:t>у</w:t>
      </w:r>
      <w:r w:rsidRPr="0020367A">
        <w:t>ниципального района Благовещенский район Республики Башкортостан формир</w:t>
      </w:r>
      <w:r w:rsidRPr="0020367A">
        <w:t>у</w:t>
      </w:r>
      <w:r w:rsidRPr="0020367A">
        <w:t>ются на основании прогнозов поступлений по доходам бюджета сельского посел</w:t>
      </w:r>
      <w:r w:rsidRPr="0020367A">
        <w:t>е</w:t>
      </w:r>
      <w:r w:rsidRPr="0020367A">
        <w:t xml:space="preserve">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финансовый год (прилож</w:t>
      </w:r>
      <w:r w:rsidRPr="0020367A">
        <w:t>е</w:t>
      </w:r>
      <w:r w:rsidRPr="0020367A">
        <w:t xml:space="preserve">ние № 3 к настоящему Порядку), полученных от главных администраторов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</w:t>
      </w:r>
      <w:proofErr w:type="gramEnd"/>
      <w:r w:rsidRPr="0020367A">
        <w:t xml:space="preserve"> района Благовещенский район Ре</w:t>
      </w:r>
      <w:r w:rsidRPr="0020367A">
        <w:t>с</w:t>
      </w:r>
      <w:r w:rsidRPr="0020367A">
        <w:t>публики Башкортостан.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9. </w:t>
      </w:r>
      <w:proofErr w:type="gramStart"/>
      <w:r w:rsidRPr="0020367A">
        <w:t xml:space="preserve">В целях составления кассового плана на текущий финансовый год </w:t>
      </w:r>
      <w:r w:rsidRPr="0020367A">
        <w:br/>
        <w:t>не позднее тринадцатого рабочего дня декабря текущего финансового года формируется и н</w:t>
      </w:r>
      <w:r w:rsidRPr="0020367A">
        <w:t>а</w:t>
      </w:r>
      <w:r w:rsidRPr="0020367A">
        <w:t>правляется прогноз поступлений по доходам бюджета сельского посел</w:t>
      </w:r>
      <w:r w:rsidRPr="0020367A">
        <w:t>е</w:t>
      </w:r>
      <w:r w:rsidRPr="0020367A">
        <w:t xml:space="preserve">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</w:t>
      </w:r>
      <w:r w:rsidRPr="0020367A">
        <w:t>о</w:t>
      </w:r>
      <w:r w:rsidRPr="0020367A">
        <w:t xml:space="preserve">вый год главными администраторами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</w:t>
      </w:r>
      <w:r w:rsidRPr="0020367A">
        <w:t>о</w:t>
      </w:r>
      <w:r w:rsidRPr="0020367A">
        <w:t>вет муниципального района Благовещенский район Республики Башкортостан в Администрацию по налоговым и нен</w:t>
      </w:r>
      <w:r w:rsidRPr="0020367A">
        <w:t>а</w:t>
      </w:r>
      <w:r w:rsidRPr="0020367A">
        <w:t>логовым</w:t>
      </w:r>
      <w:proofErr w:type="gramEnd"/>
      <w:r w:rsidRPr="0020367A">
        <w:t xml:space="preserve"> </w:t>
      </w:r>
      <w:r w:rsidRPr="0020367A">
        <w:lastRenderedPageBreak/>
        <w:t>доходам, по безвозмездным поступлениям.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10. В целях ведения кассового плана на текущий финансовый год главные а</w:t>
      </w:r>
      <w:r w:rsidRPr="0020367A">
        <w:t>д</w:t>
      </w:r>
      <w:r w:rsidRPr="0020367A">
        <w:t xml:space="preserve">министраторы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формируют уточненные прогнозы поступлений по д</w:t>
      </w:r>
      <w:r w:rsidRPr="0020367A">
        <w:t>о</w:t>
      </w:r>
      <w:r w:rsidRPr="0020367A">
        <w:t xml:space="preserve">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</w:t>
      </w:r>
      <w:r w:rsidRPr="0020367A">
        <w:t>н</w:t>
      </w:r>
      <w:r w:rsidRPr="0020367A">
        <w:t>ский район Республики Башкортостан на текущий финансовый год (приложение № 3 к настоящему Поря</w:t>
      </w:r>
      <w:r w:rsidRPr="0020367A">
        <w:t>д</w:t>
      </w:r>
      <w:r w:rsidRPr="0020367A">
        <w:t>ку).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При уточнении прогнозов поступлений по доходам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</w:t>
      </w:r>
      <w:r w:rsidRPr="0020367A">
        <w:t>е</w:t>
      </w:r>
      <w:r w:rsidRPr="0020367A">
        <w:t>кущий финансовый год указываются фактические поступления доходов в бюджет сельского п</w:t>
      </w:r>
      <w:r w:rsidRPr="0020367A">
        <w:t>о</w:t>
      </w:r>
      <w:r w:rsidRPr="0020367A">
        <w:t xml:space="preserve">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>кортостан Республики Башкортостан за отчетный период, в соответствии с информацией об и</w:t>
      </w:r>
      <w:r w:rsidRPr="0020367A">
        <w:t>с</w:t>
      </w:r>
      <w:r w:rsidRPr="0020367A">
        <w:t xml:space="preserve">полнении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Башкортостан, и</w:t>
      </w:r>
      <w:proofErr w:type="gramEnd"/>
      <w:r w:rsidRPr="0020367A">
        <w:t xml:space="preserve"> уточняются соответствующие п</w:t>
      </w:r>
      <w:r w:rsidRPr="0020367A">
        <w:t>о</w:t>
      </w:r>
      <w:r w:rsidRPr="0020367A">
        <w:t>казатели периода, следующего за отчетным месяцем.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Уточненные прогнозы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финансовый год направляются главными администраторами доходов бюджета сельского посел</w:t>
      </w:r>
      <w:r w:rsidRPr="0020367A">
        <w:t>е</w:t>
      </w:r>
      <w:r w:rsidRPr="0020367A">
        <w:t xml:space="preserve">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</w:t>
      </w:r>
      <w:r w:rsidRPr="0020367A">
        <w:t>р</w:t>
      </w:r>
      <w:r w:rsidRPr="0020367A">
        <w:t>тостан по состоянию на первое число текущего месяца – ежемесячно, не позднее третьего рабоч</w:t>
      </w:r>
      <w:r w:rsidRPr="0020367A">
        <w:t>е</w:t>
      </w:r>
      <w:r w:rsidRPr="0020367A">
        <w:t>го дня текущего месяца, в период с февраля по декабрь текущего финансового года в</w:t>
      </w:r>
      <w:proofErr w:type="gramEnd"/>
      <w:r w:rsidRPr="0020367A">
        <w:t xml:space="preserve"> Админис</w:t>
      </w:r>
      <w:r w:rsidRPr="0020367A">
        <w:t>т</w:t>
      </w:r>
      <w:r w:rsidRPr="0020367A">
        <w:t>рацию по налоговым и неналоговым доходам, по безво</w:t>
      </w:r>
      <w:r w:rsidRPr="0020367A">
        <w:t>з</w:t>
      </w:r>
      <w:r w:rsidRPr="0020367A">
        <w:t>мездным поступлениям.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11. </w:t>
      </w:r>
      <w:proofErr w:type="gramStart"/>
      <w:r w:rsidRPr="0020367A">
        <w:t xml:space="preserve">В случае отклонения фактических поступлений по видам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в отчетном периоде от соответствующего показателя прогноза поступлений по д</w:t>
      </w:r>
      <w:r w:rsidRPr="0020367A">
        <w:t>о</w:t>
      </w:r>
      <w:r w:rsidRPr="0020367A">
        <w:t>ходам бюджета на текущий финансовый год, утвержденного в установленном порядке, на вел</w:t>
      </w:r>
      <w:r w:rsidRPr="0020367A">
        <w:t>и</w:t>
      </w:r>
      <w:r w:rsidRPr="0020367A">
        <w:t xml:space="preserve">чину более чем </w:t>
      </w:r>
      <w:r w:rsidRPr="0020367A">
        <w:br/>
        <w:t>15 процентов от указанного показателя, пояснительная записка с отражением пр</w:t>
      </w:r>
      <w:r w:rsidRPr="0020367A">
        <w:t>и</w:t>
      </w:r>
      <w:r w:rsidRPr="0020367A">
        <w:t>чин указанного отклонения ежемесячно в срок до 15 числа</w:t>
      </w:r>
      <w:proofErr w:type="gramEnd"/>
      <w:r w:rsidRPr="0020367A">
        <w:t xml:space="preserve"> месяца, следующего за отчетным периодом, предста</w:t>
      </w:r>
      <w:r w:rsidRPr="0020367A">
        <w:t>в</w:t>
      </w:r>
      <w:r w:rsidRPr="0020367A">
        <w:t>ляется соответствующими главными администрат</w:t>
      </w:r>
      <w:r w:rsidRPr="0020367A">
        <w:t>о</w:t>
      </w:r>
      <w:r w:rsidRPr="0020367A">
        <w:t xml:space="preserve">рами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</w:t>
      </w:r>
      <w:r w:rsidRPr="0020367A">
        <w:t>о</w:t>
      </w:r>
      <w:r w:rsidRPr="0020367A">
        <w:t>го района Благовещенский район Республики Башкортостан</w:t>
      </w:r>
      <w:r w:rsidRPr="0020367A">
        <w:br/>
        <w:t>в Администрацию.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12. Администрация на основе </w:t>
      </w:r>
      <w:proofErr w:type="gramStart"/>
      <w:r w:rsidRPr="0020367A">
        <w:t>прогнозов главных администраторов доходов бюджета сел</w:t>
      </w:r>
      <w:r w:rsidRPr="0020367A">
        <w:t>ь</w:t>
      </w:r>
      <w:r w:rsidRPr="0020367A">
        <w:t>ского поселения</w:t>
      </w:r>
      <w:proofErr w:type="gramEnd"/>
      <w:r w:rsidRPr="0020367A">
        <w:t xml:space="preserve"> </w:t>
      </w:r>
      <w:proofErr w:type="spellStart"/>
      <w:r w:rsidRPr="0020367A">
        <w:t>Саннинский</w:t>
      </w:r>
      <w:proofErr w:type="spellEnd"/>
      <w:r w:rsidRPr="0020367A">
        <w:t xml:space="preserve"> сельсовет </w:t>
      </w:r>
      <w:r w:rsidRPr="0020367A">
        <w:lastRenderedPageBreak/>
        <w:t>муниципального района Благовещенский район Респу</w:t>
      </w:r>
      <w:r w:rsidRPr="0020367A">
        <w:t>б</w:t>
      </w:r>
      <w:r w:rsidRPr="0020367A">
        <w:t>лики Башкортостан формирует прогноз поступлений по налоговым и неналоговым доходам бю</w:t>
      </w:r>
      <w:r w:rsidRPr="0020367A">
        <w:t>д</w:t>
      </w:r>
      <w:r w:rsidRPr="0020367A">
        <w:t xml:space="preserve">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финансовый год (приложение № 4 к настоящему П</w:t>
      </w:r>
      <w:r w:rsidRPr="0020367A">
        <w:t>о</w:t>
      </w:r>
      <w:r w:rsidRPr="0020367A">
        <w:t>рядку):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в целях составления кассового плана на текущий финансовый год – </w:t>
      </w:r>
      <w:r w:rsidRPr="0020367A">
        <w:br/>
        <w:t>не позднее четырнадцатого рабочего дня декабря текущего финансового года;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в целях ведения кассового плана на текущий финансовый год в период </w:t>
      </w:r>
      <w:r w:rsidRPr="0020367A">
        <w:br/>
        <w:t>с февраля по декабрь</w:t>
      </w:r>
      <w:proofErr w:type="gramEnd"/>
      <w:r w:rsidRPr="0020367A">
        <w:t xml:space="preserve"> текущего финансового года по состоянию на первое число т</w:t>
      </w:r>
      <w:r w:rsidRPr="0020367A">
        <w:t>е</w:t>
      </w:r>
      <w:r w:rsidRPr="0020367A">
        <w:t>кущего месяца – ежемесячно не позднее четвертого рабочего дня текущего 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13. </w:t>
      </w:r>
      <w:proofErr w:type="gramStart"/>
      <w:r w:rsidRPr="0020367A">
        <w:t xml:space="preserve">Показатели для кассового плана на текущий месяц по поступлениям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формируются на основании пр</w:t>
      </w:r>
      <w:r w:rsidRPr="0020367A">
        <w:t>о</w:t>
      </w:r>
      <w:r w:rsidRPr="0020367A">
        <w:t xml:space="preserve">гноза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</w:t>
      </w:r>
      <w:r w:rsidRPr="0020367A">
        <w:t>у</w:t>
      </w:r>
      <w:r w:rsidRPr="0020367A">
        <w:t xml:space="preserve">щий месяц (приложение № 5 к настоящему Порядку), полученного от главных администраторов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</w:t>
      </w:r>
      <w:proofErr w:type="gramEnd"/>
      <w:r w:rsidRPr="0020367A">
        <w:t xml:space="preserve"> район Республ</w:t>
      </w:r>
      <w:r w:rsidRPr="0020367A">
        <w:t>и</w:t>
      </w:r>
      <w:r w:rsidRPr="0020367A">
        <w:t>ки Башкортостан.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  <w:rPr>
          <w:b/>
        </w:rPr>
      </w:pPr>
      <w:r w:rsidRPr="0020367A">
        <w:t xml:space="preserve">14. Прогнозы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</w:t>
      </w:r>
      <w:r w:rsidRPr="0020367A">
        <w:t>о</w:t>
      </w:r>
      <w:r w:rsidRPr="0020367A">
        <w:t>вет муниципального района Благовещенский район Республики Ба</w:t>
      </w:r>
      <w:r w:rsidRPr="0020367A">
        <w:t>ш</w:t>
      </w:r>
      <w:r w:rsidRPr="0020367A">
        <w:t>кортостан на текущий месяц, сформированные на январь текущего финансового г</w:t>
      </w:r>
      <w:r w:rsidRPr="0020367A">
        <w:t>о</w:t>
      </w:r>
      <w:r w:rsidRPr="0020367A">
        <w:t xml:space="preserve">да, не позднее тринадцатого рабочего дня декабря текущего финансового года, формируются и направляются главными администраторами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15. </w:t>
      </w:r>
      <w:proofErr w:type="gramStart"/>
      <w:r w:rsidRPr="0020367A">
        <w:t xml:space="preserve">В период с февраля по декабрь текущего финансового года прогнозы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месяц формируются и направляются гла</w:t>
      </w:r>
      <w:r w:rsidRPr="0020367A">
        <w:t>в</w:t>
      </w:r>
      <w:r w:rsidRPr="0020367A">
        <w:t xml:space="preserve">ными администраторами доходов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</w:t>
      </w:r>
      <w:r w:rsidRPr="0020367A">
        <w:t>н</w:t>
      </w:r>
      <w:r w:rsidRPr="0020367A">
        <w:t>ский район Республики Башкортостан по состоянию на первое число текущего месяца ежемесячно, не позднее третьего рабочего дня текущего мес</w:t>
      </w:r>
      <w:r w:rsidRPr="0020367A">
        <w:t>я</w:t>
      </w:r>
      <w:r w:rsidRPr="0020367A">
        <w:t>ца.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16. Администрация на основе </w:t>
      </w:r>
      <w:hyperlink w:anchor="P1387" w:history="1">
        <w:proofErr w:type="gramStart"/>
        <w:r w:rsidRPr="0020367A">
          <w:t>прогнозов</w:t>
        </w:r>
      </w:hyperlink>
      <w:r w:rsidRPr="0020367A">
        <w:t xml:space="preserve"> главных администраторов доходов бюджета сел</w:t>
      </w:r>
      <w:r w:rsidRPr="0020367A">
        <w:t>ь</w:t>
      </w:r>
      <w:r w:rsidRPr="0020367A">
        <w:t>ского поселения</w:t>
      </w:r>
      <w:proofErr w:type="gramEnd"/>
      <w:r w:rsidRPr="0020367A">
        <w:t xml:space="preserve">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</w:t>
      </w:r>
      <w:r w:rsidRPr="0020367A">
        <w:t>б</w:t>
      </w:r>
      <w:r w:rsidRPr="0020367A">
        <w:t>лики Башкортостан формирует прогноз поступлений по налоговым и неналоговым доходам бю</w:t>
      </w:r>
      <w:r w:rsidRPr="0020367A">
        <w:t>д</w:t>
      </w:r>
      <w:r w:rsidRPr="0020367A">
        <w:t xml:space="preserve">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</w:t>
      </w:r>
      <w:r w:rsidRPr="0020367A">
        <w:lastRenderedPageBreak/>
        <w:t>Благовещенский район Республики Башкорт</w:t>
      </w:r>
      <w:r w:rsidRPr="0020367A">
        <w:t>о</w:t>
      </w:r>
      <w:r w:rsidRPr="0020367A">
        <w:t>стан на текущий месяц  (приложение № 6 к настоящему Порядку):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на январь текущего финансового года – не позднее четырнадцатого рабочего дня декабря текущего финансового года;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>в период с февраля по декабрь текущего финансового года по состоянию на первое число</w:t>
      </w:r>
      <w:proofErr w:type="gramEnd"/>
      <w:r w:rsidRPr="0020367A">
        <w:t xml:space="preserve"> текущего месяца – ежемесячно не позднее четвертого рабочего дня текущего 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17. Показатели прогнозов поступлений по доходам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</w:t>
      </w:r>
      <w:r w:rsidRPr="0020367A">
        <w:t>е</w:t>
      </w:r>
      <w:r w:rsidRPr="0020367A">
        <w:t>кущий месяц (приложение № 5) должны соответств</w:t>
      </w:r>
      <w:r w:rsidRPr="0020367A">
        <w:t>о</w:t>
      </w:r>
      <w:r w:rsidRPr="0020367A">
        <w:t xml:space="preserve">вать показателям прогнозов поступлений по доходам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финансовый год (приложение № 3) по т</w:t>
      </w:r>
      <w:r w:rsidRPr="0020367A">
        <w:t>е</w:t>
      </w:r>
      <w:r w:rsidRPr="0020367A">
        <w:t xml:space="preserve">кущему месяцу.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III. Порядок составления, уточнения и направления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прогнозов перечислений по расходам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 Республики Башкортостан</w:t>
      </w:r>
      <w:r w:rsidRPr="0020367A">
        <w:br/>
        <w:t>на текущий финансовый год и прогнозов перечислений по расходам бюджета сельского посел</w:t>
      </w:r>
      <w:r w:rsidRPr="0020367A">
        <w:t>е</w:t>
      </w:r>
      <w:r w:rsidRPr="0020367A">
        <w:t xml:space="preserve">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</w:t>
      </w:r>
      <w:r w:rsidRPr="0020367A">
        <w:t>р</w:t>
      </w:r>
      <w:r w:rsidRPr="0020367A">
        <w:t xml:space="preserve">тостан на текущий месяц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18. Показатели для кассового плана на текущий финансовый год </w:t>
      </w:r>
      <w:r w:rsidRPr="0020367A">
        <w:br/>
        <w:t xml:space="preserve">по перечислениям по расходам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</w:t>
      </w:r>
      <w:r w:rsidRPr="0020367A">
        <w:t>и</w:t>
      </w:r>
      <w:r w:rsidRPr="0020367A">
        <w:t>пального района Благовещенский район Республики Башкортостан фо</w:t>
      </w:r>
      <w:r w:rsidRPr="0020367A">
        <w:t>р</w:t>
      </w:r>
      <w:r w:rsidRPr="0020367A">
        <w:t>мируются на основании: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сводной бюджетной росписи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</w:t>
      </w:r>
      <w:r w:rsidRPr="0020367A">
        <w:t>и</w:t>
      </w:r>
      <w:r w:rsidRPr="0020367A">
        <w:t>ципального района Благовещенский район Республики Башкорт</w:t>
      </w:r>
      <w:r w:rsidRPr="0020367A">
        <w:t>о</w:t>
      </w:r>
      <w:r w:rsidRPr="0020367A">
        <w:t>стан;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hyperlink w:anchor="P272" w:history="1">
        <w:r w:rsidRPr="0020367A">
          <w:t>прогнозов</w:t>
        </w:r>
      </w:hyperlink>
      <w:r w:rsidRPr="0020367A">
        <w:t xml:space="preserve"> перечислений по расходам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</w:t>
      </w:r>
      <w:r w:rsidRPr="0020367A">
        <w:t>о</w:t>
      </w:r>
      <w:r w:rsidRPr="0020367A">
        <w:t>вый год (приложение № 7 к настоящему Поря</w:t>
      </w:r>
      <w:r w:rsidRPr="0020367A">
        <w:t>д</w:t>
      </w:r>
      <w:r w:rsidRPr="0020367A">
        <w:t>ку).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19. </w:t>
      </w:r>
      <w:proofErr w:type="gramStart"/>
      <w:r w:rsidRPr="0020367A">
        <w:t>В целях составления кассового плана на текущий финансовый год главные распоряд</w:t>
      </w:r>
      <w:r w:rsidRPr="0020367A">
        <w:t>и</w:t>
      </w:r>
      <w:r w:rsidRPr="0020367A">
        <w:t xml:space="preserve">тели средств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</w:t>
      </w:r>
      <w:r w:rsidRPr="0020367A">
        <w:t>о</w:t>
      </w:r>
      <w:r w:rsidRPr="0020367A">
        <w:t>вещенский район Республики Башкортостан (далее – гла</w:t>
      </w:r>
      <w:r w:rsidRPr="0020367A">
        <w:t>в</w:t>
      </w:r>
      <w:r w:rsidRPr="0020367A">
        <w:t xml:space="preserve">ные распорядители) формируют </w:t>
      </w:r>
      <w:hyperlink w:anchor="P272" w:history="1">
        <w:r w:rsidRPr="0020367A">
          <w:t>прогноз</w:t>
        </w:r>
      </w:hyperlink>
      <w:r w:rsidRPr="0020367A">
        <w:t xml:space="preserve"> перечислений по расходам бюджета сел</w:t>
      </w:r>
      <w:r w:rsidRPr="0020367A">
        <w:t>ь</w:t>
      </w:r>
      <w:r w:rsidRPr="0020367A">
        <w:t xml:space="preserve">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финансовый год (прилож</w:t>
      </w:r>
      <w:r w:rsidRPr="0020367A">
        <w:t>е</w:t>
      </w:r>
      <w:r w:rsidRPr="0020367A">
        <w:t>ние № 7 к настоящему Порядку) и направляют в Администрацию не позднее тринадцатого раб</w:t>
      </w:r>
      <w:r w:rsidRPr="0020367A">
        <w:t>о</w:t>
      </w:r>
      <w:r w:rsidRPr="0020367A">
        <w:t xml:space="preserve">чего </w:t>
      </w:r>
      <w:r w:rsidRPr="0020367A">
        <w:lastRenderedPageBreak/>
        <w:t>дня</w:t>
      </w:r>
      <w:proofErr w:type="gramEnd"/>
      <w:r w:rsidRPr="0020367A">
        <w:t xml:space="preserve"> декабря текущего финансового года.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20.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Pr="0020367A">
          <w:t>прогноз</w:t>
        </w:r>
      </w:hyperlink>
      <w:r w:rsidRPr="0020367A">
        <w:t xml:space="preserve"> перечислений по расходам бюджета сельского поселения </w:t>
      </w:r>
      <w:proofErr w:type="spellStart"/>
      <w:r w:rsidRPr="0020367A">
        <w:t>Са</w:t>
      </w:r>
      <w:r w:rsidRPr="0020367A">
        <w:t>н</w:t>
      </w:r>
      <w:r w:rsidRPr="0020367A">
        <w:t>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финансовый год (прилож</w:t>
      </w:r>
      <w:r w:rsidRPr="0020367A">
        <w:t>е</w:t>
      </w:r>
      <w:r w:rsidRPr="0020367A">
        <w:t xml:space="preserve">ние </w:t>
      </w:r>
      <w:r w:rsidRPr="0020367A">
        <w:br/>
        <w:t>№ 7 к настоящему Порядку) и направляют в Администрацию.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Уточнение прогнозов перечислений по расходам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</w:t>
      </w:r>
      <w:r w:rsidRPr="0020367A">
        <w:t>е</w:t>
      </w:r>
      <w:r w:rsidRPr="0020367A">
        <w:t>кущий финансовый год осуществляется: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в связи с внесением изменений в показатели сводной бюджетной росписи бюджета сел</w:t>
      </w:r>
      <w:r w:rsidRPr="0020367A">
        <w:t>ь</w:t>
      </w:r>
      <w:r w:rsidRPr="0020367A">
        <w:t xml:space="preserve">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</w:t>
      </w:r>
      <w:r w:rsidRPr="0020367A">
        <w:t>б</w:t>
      </w:r>
      <w:r w:rsidRPr="0020367A">
        <w:t xml:space="preserve">лики Башкортостан– </w:t>
      </w:r>
      <w:proofErr w:type="gramStart"/>
      <w:r w:rsidRPr="0020367A">
        <w:t>по</w:t>
      </w:r>
      <w:proofErr w:type="gramEnd"/>
      <w:r w:rsidRPr="0020367A">
        <w:t xml:space="preserve"> мере внесения изменений в показатели сводной бюджетной росписи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</w:t>
      </w:r>
      <w:r w:rsidRPr="0020367A">
        <w:t>о</w:t>
      </w:r>
      <w:r w:rsidRPr="0020367A">
        <w:t>стан;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на основании информации об исполнении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</w:t>
      </w:r>
      <w:r w:rsidRPr="0020367A">
        <w:t>ь</w:t>
      </w:r>
      <w:r w:rsidRPr="0020367A">
        <w:t xml:space="preserve">совет муниципального района Благовещенский район Республики Башкортостан </w:t>
      </w:r>
      <w:proofErr w:type="gramStart"/>
      <w:r w:rsidRPr="0020367A">
        <w:t>по расходам в период с февраля по декабрь текущего финанс</w:t>
      </w:r>
      <w:r w:rsidRPr="0020367A">
        <w:t>о</w:t>
      </w:r>
      <w:r w:rsidRPr="0020367A">
        <w:t>вого года по состоянию</w:t>
      </w:r>
      <w:proofErr w:type="gramEnd"/>
      <w:r w:rsidRPr="0020367A">
        <w:t xml:space="preserve"> на первое число текущего месяца – ежемесячно не позднее третьего р</w:t>
      </w:r>
      <w:r w:rsidRPr="0020367A">
        <w:t>а</w:t>
      </w:r>
      <w:r w:rsidRPr="0020367A">
        <w:t>бочего дня текущего 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При уточнении прогнозов перечислений по расходам бюджета сельского поселения </w:t>
      </w:r>
      <w:proofErr w:type="spellStart"/>
      <w:r w:rsidRPr="0020367A">
        <w:t>Са</w:t>
      </w:r>
      <w:r w:rsidRPr="0020367A">
        <w:t>н</w:t>
      </w:r>
      <w:r w:rsidRPr="0020367A">
        <w:t>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финансовый год указываются фактические перечисления по расходам бюджета сельск</w:t>
      </w:r>
      <w:r w:rsidRPr="0020367A">
        <w:t>о</w:t>
      </w:r>
      <w:r w:rsidRPr="0020367A">
        <w:t xml:space="preserve">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</w:t>
      </w:r>
      <w:r w:rsidRPr="0020367A">
        <w:t>у</w:t>
      </w:r>
      <w:r w:rsidRPr="0020367A">
        <w:t>ниципального района Благовещенский район Республики Башкортостан за отче</w:t>
      </w:r>
      <w:r w:rsidRPr="0020367A">
        <w:t>т</w:t>
      </w:r>
      <w:r w:rsidRPr="0020367A">
        <w:t>ный период и вносятся соответствующие изменения в показатели периода, следующего за о</w:t>
      </w:r>
      <w:r w:rsidRPr="0020367A">
        <w:t>т</w:t>
      </w:r>
      <w:r w:rsidRPr="0020367A">
        <w:t>четным месяцем.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21. </w:t>
      </w:r>
      <w:proofErr w:type="gramStart"/>
      <w:r w:rsidRPr="0020367A">
        <w:t>В случае отклонения фактических перечислений по расходам бюджета сельского пос</w:t>
      </w:r>
      <w:r w:rsidRPr="0020367A">
        <w:t>е</w:t>
      </w:r>
      <w:r w:rsidRPr="0020367A">
        <w:t xml:space="preserve">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>кортостан в отчетном периоде от соответствующего показателя прогноза перечислений по расх</w:t>
      </w:r>
      <w:r w:rsidRPr="0020367A">
        <w:t>о</w:t>
      </w:r>
      <w:r w:rsidRPr="0020367A">
        <w:t>дам на величину более чем 15 проце</w:t>
      </w:r>
      <w:r w:rsidRPr="0020367A">
        <w:t>н</w:t>
      </w:r>
      <w:r w:rsidRPr="0020367A">
        <w:t xml:space="preserve">тов </w:t>
      </w:r>
      <w:r w:rsidRPr="0020367A">
        <w:br/>
        <w:t>от указанного показателя, соответствующий главный распорядитель представляет в финансовое управление пояснительную записку с отражением причин указанного отклонения ежемесячно не позднее 15 числа месяца, следующего за отчетным</w:t>
      </w:r>
      <w:proofErr w:type="gramEnd"/>
      <w:r w:rsidRPr="0020367A">
        <w:t xml:space="preserve"> п</w:t>
      </w:r>
      <w:r w:rsidRPr="0020367A">
        <w:t>е</w:t>
      </w:r>
      <w:r w:rsidRPr="0020367A">
        <w:t>риодом.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22. Показатели для кассового плана на текущий месяц по перечислениям по расходам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формируются на основании </w:t>
      </w:r>
      <w:hyperlink w:anchor="P272" w:history="1">
        <w:r w:rsidRPr="0020367A">
          <w:t>прогнозов</w:t>
        </w:r>
      </w:hyperlink>
      <w:r w:rsidRPr="0020367A">
        <w:t xml:space="preserve"> перечислений по расх</w:t>
      </w:r>
      <w:r w:rsidRPr="0020367A">
        <w:t>о</w:t>
      </w:r>
      <w:r w:rsidRPr="0020367A">
        <w:t xml:space="preserve">дам бюджета </w:t>
      </w:r>
      <w:r w:rsidRPr="0020367A">
        <w:lastRenderedPageBreak/>
        <w:t xml:space="preserve">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</w:t>
      </w:r>
      <w:r w:rsidRPr="0020367A">
        <w:t>н</w:t>
      </w:r>
      <w:r w:rsidRPr="0020367A">
        <w:t>ский район Республики  Башкортостан на текущий месяц (приложение № 8 к настоящему Поря</w:t>
      </w:r>
      <w:r w:rsidRPr="0020367A">
        <w:t>д</w:t>
      </w:r>
      <w:r w:rsidRPr="0020367A">
        <w:t>ку).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23. В целях составления кассового плана на текущий месяц главные распорядители форм</w:t>
      </w:r>
      <w:r w:rsidRPr="0020367A">
        <w:t>и</w:t>
      </w:r>
      <w:r w:rsidRPr="0020367A">
        <w:t xml:space="preserve">руют </w:t>
      </w:r>
      <w:hyperlink w:anchor="P272" w:history="1">
        <w:r w:rsidRPr="0020367A">
          <w:t>прогноз</w:t>
        </w:r>
      </w:hyperlink>
      <w:r w:rsidRPr="0020367A">
        <w:t xml:space="preserve"> перечислений по расходам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месяц (приложение № 8 к настоящему Порядку) и направл</w:t>
      </w:r>
      <w:r w:rsidRPr="0020367A">
        <w:t>я</w:t>
      </w:r>
      <w:r w:rsidRPr="0020367A">
        <w:t>ют в финансовое управление: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на январь текущего финансового года – не позднее тринадцатого рабочего дня декабря т</w:t>
      </w:r>
      <w:r w:rsidRPr="0020367A">
        <w:t>е</w:t>
      </w:r>
      <w:r w:rsidRPr="0020367A">
        <w:t>кущего финансового года;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в период с февраля по декабрь текущего финансового года по состоянию </w:t>
      </w:r>
      <w:r w:rsidRPr="0020367A">
        <w:br/>
        <w:t>на первое число</w:t>
      </w:r>
      <w:proofErr w:type="gramEnd"/>
      <w:r w:rsidRPr="0020367A">
        <w:t xml:space="preserve"> текущего месяца – ежемесячно не позднее третьего рабочего дня.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24. Показатели прогнозов перечислений по расходам бюджета сельского поселения </w:t>
      </w:r>
      <w:proofErr w:type="spellStart"/>
      <w:r w:rsidRPr="0020367A">
        <w:t>Са</w:t>
      </w:r>
      <w:r w:rsidRPr="0020367A">
        <w:t>н</w:t>
      </w:r>
      <w:r w:rsidRPr="0020367A">
        <w:t>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месяц (приложение № 8) должны соответств</w:t>
      </w:r>
      <w:r w:rsidRPr="0020367A">
        <w:t>о</w:t>
      </w:r>
      <w:r w:rsidRPr="0020367A">
        <w:t xml:space="preserve">вать показателям прогнозов перечислений по расходам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</w:t>
      </w:r>
      <w:r w:rsidRPr="0020367A">
        <w:t>б</w:t>
      </w:r>
      <w:r w:rsidRPr="0020367A">
        <w:t>лики Башкортостан на текущий финансовый год (приложение № 7) по текущему месяцу.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bookmarkStart w:id="2" w:name="P108"/>
      <w:bookmarkEnd w:id="2"/>
      <w:r w:rsidRPr="0020367A">
        <w:t xml:space="preserve">IV. Порядок составления, уточнения и направления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>прогнозов поступлений и перечислений по источникам финансирования дефицита бюдж</w:t>
      </w:r>
      <w:r w:rsidRPr="0020367A">
        <w:t>е</w:t>
      </w:r>
      <w:r w:rsidRPr="0020367A">
        <w:t xml:space="preserve">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</w:t>
      </w:r>
      <w:r w:rsidRPr="0020367A">
        <w:t>й</w:t>
      </w:r>
      <w:r w:rsidRPr="0020367A">
        <w:t xml:space="preserve">она Благовещенский район Республики Башкортостан </w:t>
      </w:r>
      <w:proofErr w:type="gramStart"/>
      <w:r w:rsidRPr="0020367A">
        <w:t>на</w:t>
      </w:r>
      <w:proofErr w:type="gramEnd"/>
      <w:r w:rsidRPr="0020367A">
        <w:t xml:space="preserve"> текущий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финансовый год и прогнозов поступлений и перечислений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</w:t>
      </w:r>
      <w:r w:rsidRPr="0020367A">
        <w:t>й</w:t>
      </w:r>
      <w:r w:rsidRPr="0020367A">
        <w:t>он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 xml:space="preserve">Республики Башкортостан на текущий месяц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25. Показатели для кассового плана на текущий финансовый год </w:t>
      </w:r>
      <w:r w:rsidRPr="0020367A">
        <w:br/>
        <w:t>по поступлениям и перечислениям по источникам финансирования дефицита бю</w:t>
      </w:r>
      <w:r w:rsidRPr="0020367A">
        <w:t>д</w:t>
      </w:r>
      <w:r w:rsidRPr="0020367A">
        <w:t xml:space="preserve">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формируются на основании: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сводной бюджетной росписи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</w:t>
      </w:r>
      <w:r w:rsidRPr="0020367A">
        <w:t>и</w:t>
      </w:r>
      <w:r w:rsidRPr="0020367A">
        <w:t>ципального района Благовещенский район Республики Башкорт</w:t>
      </w:r>
      <w:r w:rsidRPr="0020367A">
        <w:t>о</w:t>
      </w:r>
      <w:r w:rsidRPr="0020367A">
        <w:t>стан;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hyperlink w:anchor="P380" w:history="1">
        <w:r w:rsidRPr="0020367A">
          <w:t>прогноза</w:t>
        </w:r>
      </w:hyperlink>
      <w:r w:rsidRPr="0020367A">
        <w:t xml:space="preserve"> поступлений и перечислений по источникам финансирования деф</w:t>
      </w:r>
      <w:r w:rsidRPr="0020367A">
        <w:t>и</w:t>
      </w:r>
      <w:r w:rsidRPr="0020367A">
        <w:t xml:space="preserve">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на текущий финансовый год (прил</w:t>
      </w:r>
      <w:r w:rsidRPr="0020367A">
        <w:t>о</w:t>
      </w:r>
      <w:r w:rsidRPr="0020367A">
        <w:t>жение № 9 к настоящему Порядку).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lastRenderedPageBreak/>
        <w:t xml:space="preserve">26. </w:t>
      </w:r>
      <w:proofErr w:type="gramStart"/>
      <w:r w:rsidRPr="0020367A">
        <w:t xml:space="preserve">Главные администраторы источников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не позднее тринадцатого рабочего дня декабря текущего финансового года напра</w:t>
      </w:r>
      <w:r w:rsidRPr="0020367A">
        <w:t>в</w:t>
      </w:r>
      <w:r w:rsidRPr="0020367A">
        <w:t>ляют  в Администрацию прогноз пост</w:t>
      </w:r>
      <w:r w:rsidRPr="0020367A">
        <w:t>у</w:t>
      </w:r>
      <w:r w:rsidRPr="0020367A">
        <w:t xml:space="preserve">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фина</w:t>
      </w:r>
      <w:r w:rsidRPr="0020367A">
        <w:t>н</w:t>
      </w:r>
      <w:r w:rsidRPr="0020367A">
        <w:t>совый год.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27. </w:t>
      </w:r>
      <w:proofErr w:type="gramStart"/>
      <w:r w:rsidRPr="0020367A">
        <w:t>Администрация на основе прогнозов главных администраторов источников финанс</w:t>
      </w:r>
      <w:r w:rsidRPr="0020367A">
        <w:t>и</w:t>
      </w:r>
      <w:r w:rsidRPr="0020367A">
        <w:t xml:space="preserve">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формирует не позднее четырнадцатого рабоч</w:t>
      </w:r>
      <w:r w:rsidRPr="0020367A">
        <w:t>е</w:t>
      </w:r>
      <w:r w:rsidRPr="0020367A">
        <w:t>го дня декабря текущего финансового г</w:t>
      </w:r>
      <w:r w:rsidRPr="0020367A">
        <w:t>о</w:t>
      </w:r>
      <w:r w:rsidRPr="0020367A">
        <w:t xml:space="preserve">да </w:t>
      </w:r>
      <w:hyperlink w:anchor="P380" w:history="1">
        <w:r w:rsidRPr="0020367A">
          <w:t>прогноз</w:t>
        </w:r>
      </w:hyperlink>
      <w:r w:rsidRPr="0020367A">
        <w:t xml:space="preserve"> поступлений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текущий финансовый год (прилож</w:t>
      </w:r>
      <w:r w:rsidRPr="0020367A">
        <w:t>е</w:t>
      </w:r>
      <w:r w:rsidRPr="0020367A">
        <w:t>ние № 9 к настоящему Порядку).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28. </w:t>
      </w:r>
      <w:proofErr w:type="gramStart"/>
      <w:r w:rsidRPr="0020367A">
        <w:t>В целях ведения кассового плана на текущий финансовый год главными администрат</w:t>
      </w:r>
      <w:r w:rsidRPr="0020367A">
        <w:t>о</w:t>
      </w:r>
      <w:r w:rsidRPr="0020367A">
        <w:t>рами источников финансирования дефицита бюджета сельского пос</w:t>
      </w:r>
      <w:r w:rsidRPr="0020367A">
        <w:t>е</w:t>
      </w:r>
      <w:r w:rsidRPr="0020367A">
        <w:t xml:space="preserve">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</w:t>
      </w:r>
      <w:r w:rsidRPr="0020367A">
        <w:t>с</w:t>
      </w:r>
      <w:r w:rsidRPr="0020367A">
        <w:t>публики Башкортостан  и Администрацией по закрепленным кодам формируется уточненный прогноз поступлений и перечислений по источн</w:t>
      </w:r>
      <w:r w:rsidRPr="0020367A">
        <w:t>и</w:t>
      </w:r>
      <w:r w:rsidRPr="0020367A">
        <w:t xml:space="preserve">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</w:t>
      </w:r>
      <w:r w:rsidRPr="0020367A">
        <w:t>ь</w:t>
      </w:r>
      <w:r w:rsidRPr="0020367A">
        <w:t>ного района Благовещенский район Республики Башкортостан на текущий финанс</w:t>
      </w:r>
      <w:r w:rsidRPr="0020367A">
        <w:t>о</w:t>
      </w:r>
      <w:r w:rsidRPr="0020367A">
        <w:t xml:space="preserve">вый год. 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 xml:space="preserve">При уточнении указываются фактические поступления и перечисления </w:t>
      </w:r>
      <w:r w:rsidRPr="0020367A">
        <w:br/>
        <w:t xml:space="preserve">по источникам финансирования дефицита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>кортостан за отчетный период, в соответствии с информацией об исполнении бю</w:t>
      </w:r>
      <w:r w:rsidRPr="0020367A">
        <w:t>д</w:t>
      </w:r>
      <w:r w:rsidRPr="0020367A">
        <w:t xml:space="preserve">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Башкортостан, и уточняются соответствующие показатели периода, следу</w:t>
      </w:r>
      <w:r w:rsidRPr="0020367A">
        <w:t>ю</w:t>
      </w:r>
      <w:r w:rsidRPr="0020367A">
        <w:t>щего за отчетным месяцем.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proofErr w:type="gramStart"/>
      <w:r w:rsidRPr="0020367A">
        <w:t>Уточненный прогноз поступлений и перечислений по источникам финансирования деф</w:t>
      </w:r>
      <w:r w:rsidRPr="0020367A">
        <w:t>и</w:t>
      </w:r>
      <w:r w:rsidRPr="0020367A">
        <w:t xml:space="preserve">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</w:t>
      </w:r>
      <w:r w:rsidRPr="0020367A">
        <w:t>н</w:t>
      </w:r>
      <w:r w:rsidRPr="0020367A">
        <w:t>ский район Республики Башкортостан на текущий финансовый год направляется главными администраторами источников финансиров</w:t>
      </w:r>
      <w:r w:rsidRPr="0020367A">
        <w:t>а</w:t>
      </w:r>
      <w:r w:rsidRPr="0020367A">
        <w:t xml:space="preserve">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</w:t>
      </w:r>
      <w:r w:rsidRPr="0020367A">
        <w:t>о</w:t>
      </w:r>
      <w:r w:rsidRPr="0020367A">
        <w:t>го района Благовещенский район Республики Башкортостан в период с февраля по декабрь текущего финансового года по состоянию на первое число т</w:t>
      </w:r>
      <w:r w:rsidRPr="0020367A">
        <w:t>е</w:t>
      </w:r>
      <w:r w:rsidRPr="0020367A">
        <w:t>кущего месяца в Администрацию ежемесячно</w:t>
      </w:r>
      <w:proofErr w:type="gramEnd"/>
      <w:r w:rsidRPr="0020367A">
        <w:t xml:space="preserve"> не позднее третьего рабочего дня т</w:t>
      </w:r>
      <w:r w:rsidRPr="0020367A">
        <w:t>е</w:t>
      </w:r>
      <w:r w:rsidRPr="0020367A">
        <w:t xml:space="preserve">кущего </w:t>
      </w:r>
      <w:r w:rsidRPr="0020367A">
        <w:lastRenderedPageBreak/>
        <w:t>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29. </w:t>
      </w:r>
      <w:proofErr w:type="gramStart"/>
      <w:r w:rsidRPr="0020367A">
        <w:t>Администрация на основе уточненных прогнозов главных администраторов источн</w:t>
      </w:r>
      <w:r w:rsidRPr="0020367A">
        <w:t>и</w:t>
      </w:r>
      <w:r w:rsidRPr="0020367A">
        <w:t xml:space="preserve">ков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</w:t>
      </w:r>
      <w:r w:rsidRPr="0020367A">
        <w:t>ь</w:t>
      </w:r>
      <w:r w:rsidRPr="0020367A">
        <w:t>ного района Благовещенский район Республики Ба</w:t>
      </w:r>
      <w:r w:rsidRPr="0020367A">
        <w:t>ш</w:t>
      </w:r>
      <w:r w:rsidRPr="0020367A">
        <w:t>кортостан формирует в период с февраля по декабрь текущего финансового г</w:t>
      </w:r>
      <w:r w:rsidRPr="0020367A">
        <w:t>о</w:t>
      </w:r>
      <w:r w:rsidRPr="0020367A">
        <w:t xml:space="preserve">да по состоянию на первое число текущего месяца ежемесячно, не позднее четвертого рабочего дня текущего месяца, уточненный </w:t>
      </w:r>
      <w:hyperlink w:anchor="P380" w:history="1">
        <w:r w:rsidRPr="0020367A">
          <w:t>прогноз</w:t>
        </w:r>
      </w:hyperlink>
      <w:r w:rsidRPr="0020367A">
        <w:t xml:space="preserve"> поступлений и пер</w:t>
      </w:r>
      <w:r w:rsidRPr="0020367A">
        <w:t>е</w:t>
      </w:r>
      <w:r w:rsidRPr="0020367A">
        <w:t xml:space="preserve">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</w:t>
      </w:r>
      <w:proofErr w:type="gramEnd"/>
      <w:r w:rsidRPr="0020367A">
        <w:t xml:space="preserve"> муниципального района Благовещенский район Республики Башкортостан на текущий финансовый год (приложение № 9 к настоящему П</w:t>
      </w:r>
      <w:r w:rsidRPr="0020367A">
        <w:t>о</w:t>
      </w:r>
      <w:r w:rsidRPr="0020367A">
        <w:t>рядку).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30. </w:t>
      </w:r>
      <w:proofErr w:type="gramStart"/>
      <w:r w:rsidRPr="0020367A">
        <w:t xml:space="preserve">В случае отклонения фактических поступлений и перечислений </w:t>
      </w:r>
      <w:r w:rsidRPr="0020367A">
        <w:br/>
        <w:t xml:space="preserve">по источникам финансирования дефицита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</w:t>
      </w:r>
      <w:r w:rsidRPr="0020367A">
        <w:t>ш</w:t>
      </w:r>
      <w:r w:rsidRPr="0020367A">
        <w:t>кортостан в отчетном периоде от соответствующего показателя прогноза поступлений и перечислений по источникам финансир</w:t>
      </w:r>
      <w:r w:rsidRPr="0020367A">
        <w:t>о</w:t>
      </w:r>
      <w:r w:rsidRPr="0020367A">
        <w:t xml:space="preserve">вания дефицита бюджета </w:t>
      </w:r>
      <w:r w:rsidRPr="0020367A">
        <w:br/>
        <w:t>на величину более чем 15 процентов, главный администратор источников финансирования деф</w:t>
      </w:r>
      <w:r w:rsidRPr="0020367A">
        <w:t>и</w:t>
      </w:r>
      <w:r w:rsidRPr="0020367A">
        <w:t xml:space="preserve">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</w:t>
      </w:r>
      <w:r w:rsidRPr="0020367A">
        <w:t>н</w:t>
      </w:r>
      <w:r w:rsidRPr="0020367A">
        <w:t>ский район Республики Башкортостан предста</w:t>
      </w:r>
      <w:r w:rsidRPr="0020367A">
        <w:t>в</w:t>
      </w:r>
      <w:r w:rsidRPr="0020367A">
        <w:t>ляет</w:t>
      </w:r>
      <w:proofErr w:type="gramEnd"/>
      <w:r w:rsidRPr="0020367A">
        <w:t xml:space="preserve"> в Администрацию пояснительную записку с отражением причин указанного откл</w:t>
      </w:r>
      <w:r w:rsidRPr="0020367A">
        <w:t>о</w:t>
      </w:r>
      <w:r w:rsidRPr="0020367A">
        <w:t>нения ежемесячно не позднее 15 числа месяца, следующего за отчетным п</w:t>
      </w:r>
      <w:r w:rsidRPr="0020367A">
        <w:t>е</w:t>
      </w:r>
      <w:r w:rsidRPr="0020367A">
        <w:t>риодом.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31. </w:t>
      </w:r>
      <w:proofErr w:type="gramStart"/>
      <w:r w:rsidRPr="0020367A">
        <w:t xml:space="preserve">Показатели для кассового плана на текущий месяц по поступлениям </w:t>
      </w:r>
      <w:r w:rsidRPr="0020367A">
        <w:br/>
        <w:t xml:space="preserve">и перечислениям по источникам финансирования дефицита бюджета сельского поселения </w:t>
      </w:r>
      <w:proofErr w:type="spellStart"/>
      <w:r w:rsidRPr="0020367A">
        <w:t>Са</w:t>
      </w:r>
      <w:r w:rsidRPr="0020367A">
        <w:t>н</w:t>
      </w:r>
      <w:r w:rsidRPr="0020367A">
        <w:t>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формируются на основании прогнозов поступл</w:t>
      </w:r>
      <w:r w:rsidRPr="0020367A">
        <w:t>е</w:t>
      </w:r>
      <w:r w:rsidRPr="0020367A">
        <w:t xml:space="preserve">ний </w:t>
      </w:r>
      <w:r w:rsidRPr="0020367A">
        <w:br/>
        <w:t xml:space="preserve">и перечислений по источникам финансирования дефицита бюджета сельского поселения </w:t>
      </w:r>
      <w:proofErr w:type="spellStart"/>
      <w:r w:rsidRPr="0020367A">
        <w:t>Санни</w:t>
      </w:r>
      <w:r w:rsidRPr="0020367A">
        <w:t>н</w:t>
      </w:r>
      <w:r w:rsidRPr="0020367A">
        <w:t>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на т</w:t>
      </w:r>
      <w:r w:rsidRPr="0020367A">
        <w:t>е</w:t>
      </w:r>
      <w:r w:rsidRPr="0020367A">
        <w:t>кущий месяц (приложение № 10 к настоящему Поря</w:t>
      </w:r>
      <w:r w:rsidRPr="0020367A">
        <w:t>д</w:t>
      </w:r>
      <w:r w:rsidRPr="0020367A">
        <w:t>ку).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32. </w:t>
      </w:r>
      <w:proofErr w:type="gramStart"/>
      <w:r w:rsidRPr="0020367A">
        <w:t xml:space="preserve">Главные администраторы источников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не позднее тринадцатого рабочего дня декабря текущего финансового года напра</w:t>
      </w:r>
      <w:r w:rsidRPr="0020367A">
        <w:t>в</w:t>
      </w:r>
      <w:r w:rsidRPr="0020367A">
        <w:t>ляют в  Администрацию прогноз пост</w:t>
      </w:r>
      <w:r w:rsidRPr="0020367A">
        <w:t>у</w:t>
      </w:r>
      <w:r w:rsidRPr="0020367A">
        <w:t xml:space="preserve">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месяц, сформированный на январь текущ</w:t>
      </w:r>
      <w:r w:rsidRPr="0020367A">
        <w:t>е</w:t>
      </w:r>
      <w:r w:rsidRPr="0020367A">
        <w:t>го финансового года.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lastRenderedPageBreak/>
        <w:t xml:space="preserve">33. </w:t>
      </w:r>
      <w:proofErr w:type="gramStart"/>
      <w:r w:rsidRPr="0020367A">
        <w:t>Администрация на основе прогнозов главных администраторов источников финанс</w:t>
      </w:r>
      <w:r w:rsidRPr="0020367A">
        <w:t>и</w:t>
      </w:r>
      <w:r w:rsidRPr="0020367A">
        <w:t xml:space="preserve">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формирует не позднее четырнадцатого рабоч</w:t>
      </w:r>
      <w:r w:rsidRPr="0020367A">
        <w:t>е</w:t>
      </w:r>
      <w:r w:rsidRPr="0020367A">
        <w:t>го дня декабря текущего финансового г</w:t>
      </w:r>
      <w:r w:rsidRPr="0020367A">
        <w:t>о</w:t>
      </w:r>
      <w:r w:rsidRPr="0020367A">
        <w:t xml:space="preserve">да </w:t>
      </w:r>
      <w:hyperlink w:anchor="P380" w:history="1">
        <w:r w:rsidRPr="0020367A">
          <w:t>прогноз</w:t>
        </w:r>
      </w:hyperlink>
      <w:r w:rsidRPr="0020367A">
        <w:t xml:space="preserve"> поступлений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</w:t>
      </w:r>
      <w:r w:rsidRPr="0020367A">
        <w:t>а</w:t>
      </w:r>
      <w:r w:rsidRPr="0020367A">
        <w:t>говещенский район Республики Башкортостан на текущий месяц (приложение № 10 к настоящему Порядку), сформированный на январь</w:t>
      </w:r>
      <w:proofErr w:type="gramEnd"/>
      <w:r w:rsidRPr="0020367A">
        <w:t xml:space="preserve"> текущего финансов</w:t>
      </w:r>
      <w:r w:rsidRPr="0020367A">
        <w:t>о</w:t>
      </w:r>
      <w:r w:rsidRPr="0020367A">
        <w:t>го года.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34. </w:t>
      </w:r>
      <w:proofErr w:type="gramStart"/>
      <w:r w:rsidRPr="0020367A">
        <w:t>Прогноз поступлений и перечислений по источникам финансирования дефицита бю</w:t>
      </w:r>
      <w:r w:rsidRPr="0020367A">
        <w:t>д</w:t>
      </w:r>
      <w:r w:rsidRPr="0020367A">
        <w:t xml:space="preserve">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</w:t>
      </w:r>
      <w:r w:rsidRPr="0020367A">
        <w:t>й</w:t>
      </w:r>
      <w:r w:rsidRPr="0020367A">
        <w:t>она Благовещенский район Республики Башкортостан на текущий месяц направляется главными администраторами источн</w:t>
      </w:r>
      <w:r w:rsidRPr="0020367A">
        <w:t>и</w:t>
      </w:r>
      <w:r w:rsidRPr="0020367A">
        <w:t xml:space="preserve">ков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</w:t>
      </w:r>
      <w:r w:rsidRPr="0020367A">
        <w:t>ь</w:t>
      </w:r>
      <w:r w:rsidRPr="0020367A">
        <w:t>ного района Благовещенский район Республики Башкортостан в период с февраля по декабрь т</w:t>
      </w:r>
      <w:r w:rsidRPr="0020367A">
        <w:t>е</w:t>
      </w:r>
      <w:r w:rsidRPr="0020367A">
        <w:t>кущего финансового года по состоянию на первое число текущего месяца в Администрацию еж</w:t>
      </w:r>
      <w:r w:rsidRPr="0020367A">
        <w:t>е</w:t>
      </w:r>
      <w:r w:rsidRPr="0020367A">
        <w:t>месячно не позднее</w:t>
      </w:r>
      <w:proofErr w:type="gramEnd"/>
      <w:r w:rsidRPr="0020367A">
        <w:t xml:space="preserve"> третьего рабочего дня текущего 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35. </w:t>
      </w:r>
      <w:proofErr w:type="gramStart"/>
      <w:r w:rsidRPr="0020367A">
        <w:t>Администрация на основе прогнозов главных администраторов источников финанс</w:t>
      </w:r>
      <w:r w:rsidRPr="0020367A">
        <w:t>и</w:t>
      </w:r>
      <w:r w:rsidRPr="0020367A">
        <w:t xml:space="preserve">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Башкортостан формирует в период с февраля по декабрь т</w:t>
      </w:r>
      <w:r w:rsidRPr="0020367A">
        <w:t>е</w:t>
      </w:r>
      <w:r w:rsidRPr="0020367A">
        <w:t xml:space="preserve">кущего финансового года ежемесячно не позднее четвертого рабочего дня текущего месяца </w:t>
      </w:r>
      <w:hyperlink w:anchor="P380" w:history="1">
        <w:r w:rsidRPr="0020367A">
          <w:t>прогноз</w:t>
        </w:r>
      </w:hyperlink>
      <w:r w:rsidRPr="0020367A">
        <w:t xml:space="preserve"> поступлений и перечи</w:t>
      </w:r>
      <w:r w:rsidRPr="0020367A">
        <w:t>с</w:t>
      </w:r>
      <w:r w:rsidRPr="0020367A">
        <w:t xml:space="preserve">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Благовещенский район Республики Башкорт</w:t>
      </w:r>
      <w:r w:rsidRPr="0020367A">
        <w:t>о</w:t>
      </w:r>
      <w:r w:rsidRPr="0020367A">
        <w:t>стан на текущий месяц</w:t>
      </w:r>
      <w:proofErr w:type="gramEnd"/>
      <w:r w:rsidRPr="0020367A">
        <w:t xml:space="preserve"> (приложение № 10 </w:t>
      </w:r>
      <w:r w:rsidRPr="0020367A">
        <w:br/>
        <w:t>к настоящему Порядку) по состоянию на первое число текущего месяца.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36. </w:t>
      </w:r>
      <w:proofErr w:type="gramStart"/>
      <w:r w:rsidRPr="0020367A">
        <w:t xml:space="preserve">Показатели прогнозов поступлений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месяц (приложение № 10) должны соотве</w:t>
      </w:r>
      <w:r w:rsidRPr="0020367A">
        <w:t>т</w:t>
      </w:r>
      <w:r w:rsidRPr="0020367A">
        <w:t xml:space="preserve">ствовать показателям прогнозов поступлений и перечислений по источникам финансирования дефицита бюджета сельского поселения </w:t>
      </w:r>
      <w:proofErr w:type="spellStart"/>
      <w:r w:rsidRPr="0020367A">
        <w:t>Саннинский</w:t>
      </w:r>
      <w:proofErr w:type="spellEnd"/>
      <w:r w:rsidRPr="0020367A">
        <w:t xml:space="preserve"> сельсовет муниципального района Благов</w:t>
      </w:r>
      <w:r w:rsidRPr="0020367A">
        <w:t>е</w:t>
      </w:r>
      <w:r w:rsidRPr="0020367A">
        <w:t>щенский район Республики Башкортостан на текущий финансовый год (приложение № 9) по т</w:t>
      </w:r>
      <w:r w:rsidRPr="0020367A">
        <w:t>е</w:t>
      </w:r>
      <w:r w:rsidRPr="0020367A">
        <w:t>кущему месяцу.</w:t>
      </w:r>
      <w:proofErr w:type="gramEnd"/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  <w:outlineLvl w:val="1"/>
      </w:pPr>
      <w:r w:rsidRPr="0020367A">
        <w:t>V. Порядок составления и ведения кассового плана на текущий финансовый год и кассов</w:t>
      </w:r>
      <w:r w:rsidRPr="0020367A">
        <w:t>о</w:t>
      </w:r>
      <w:r w:rsidRPr="0020367A">
        <w:t xml:space="preserve">го плана на текущий месяц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center"/>
      </w:pP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lastRenderedPageBreak/>
        <w:t xml:space="preserve">37. Кассовый </w:t>
      </w:r>
      <w:hyperlink w:anchor="P693" w:history="1">
        <w:r w:rsidRPr="0020367A">
          <w:t>план</w:t>
        </w:r>
      </w:hyperlink>
      <w:r w:rsidRPr="0020367A">
        <w:t xml:space="preserve"> на текущий финансовый год составляется  Администрацией (прилож</w:t>
      </w:r>
      <w:r w:rsidRPr="0020367A">
        <w:t>е</w:t>
      </w:r>
      <w:r w:rsidRPr="0020367A">
        <w:t>ние № 1 к настоящему Порядку) не позднее пятнадцатого рабочего дня декабря текущего фина</w:t>
      </w:r>
      <w:r w:rsidRPr="0020367A">
        <w:t>н</w:t>
      </w:r>
      <w:r w:rsidRPr="0020367A">
        <w:t xml:space="preserve">сового года. 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При необходимости показатели кассового плана на текущий финансовый год могут допо</w:t>
      </w:r>
      <w:r w:rsidRPr="0020367A">
        <w:t>л</w:t>
      </w:r>
      <w:r w:rsidRPr="0020367A">
        <w:t>няться иными необходимыми показателями, не влияющими на общую структуру показателей ка</w:t>
      </w:r>
      <w:r w:rsidRPr="0020367A">
        <w:t>с</w:t>
      </w:r>
      <w:r w:rsidRPr="0020367A">
        <w:t>сового плана на текущий финансовый год.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38. Администрация в период с февраля по декабрь текущего финансового г</w:t>
      </w:r>
      <w:r w:rsidRPr="0020367A">
        <w:t>о</w:t>
      </w:r>
      <w:r w:rsidRPr="0020367A">
        <w:t>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участников процесса прогнозирования в соответствии с требов</w:t>
      </w:r>
      <w:r w:rsidRPr="0020367A">
        <w:t>а</w:t>
      </w:r>
      <w:r w:rsidRPr="0020367A">
        <w:t>ниями настоящего Порядка.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 xml:space="preserve">39. Кассовый </w:t>
      </w:r>
      <w:hyperlink w:anchor="P693" w:history="1">
        <w:r w:rsidRPr="0020367A">
          <w:t>план</w:t>
        </w:r>
      </w:hyperlink>
      <w:r w:rsidRPr="0020367A">
        <w:t xml:space="preserve"> на текущий месяц (приложение № 2 к настоящему Порядку) составл</w:t>
      </w:r>
      <w:r w:rsidRPr="0020367A">
        <w:t>я</w:t>
      </w:r>
      <w:r w:rsidRPr="0020367A">
        <w:t>ется Администрацией</w:t>
      </w:r>
      <w:bookmarkStart w:id="3" w:name="_GoBack"/>
      <w:bookmarkEnd w:id="3"/>
      <w:r w:rsidRPr="0020367A">
        <w:t>: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на январь текущего финансового года – не позднее пятнадцатого рабочего дня декабря т</w:t>
      </w:r>
      <w:r w:rsidRPr="0020367A">
        <w:t>е</w:t>
      </w:r>
      <w:r w:rsidRPr="0020367A">
        <w:t>кущего финансового года;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в период с февраля по декабрь текущего финансового года – ежемесячно не позднее пятого рабочего дня.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Показатели кассового плана на текущий месяц подлежат согласованию соо</w:t>
      </w:r>
      <w:r w:rsidRPr="0020367A">
        <w:t>т</w:t>
      </w:r>
      <w:r w:rsidRPr="0020367A">
        <w:t>ветствующими отраслевыми отделами.</w:t>
      </w:r>
    </w:p>
    <w:p w:rsidR="003610E0" w:rsidRPr="0020367A" w:rsidRDefault="003610E0" w:rsidP="003610E0">
      <w:pPr>
        <w:widowControl w:val="0"/>
        <w:autoSpaceDE w:val="0"/>
        <w:autoSpaceDN w:val="0"/>
        <w:ind w:firstLine="709"/>
        <w:jc w:val="both"/>
      </w:pPr>
      <w:r w:rsidRPr="0020367A">
        <w:t>При необходимости показатели кассового плана на текущий месяц могут дополняться иными необходимыми показателями, не влияющими на общую структ</w:t>
      </w:r>
      <w:r w:rsidRPr="0020367A">
        <w:t>у</w:t>
      </w:r>
      <w:r w:rsidRPr="0020367A">
        <w:t>ру показателей кассового плана на текущий месяц.</w:t>
      </w:r>
    </w:p>
    <w:p w:rsidR="003610E0" w:rsidRPr="0020367A" w:rsidRDefault="003610E0" w:rsidP="003610E0"/>
    <w:p w:rsidR="003610E0" w:rsidRDefault="003610E0" w:rsidP="003610E0">
      <w:pPr>
        <w:sectPr w:rsidR="003610E0" w:rsidSect="00524D03"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3610E0" w:rsidRPr="00F060BA" w:rsidRDefault="003610E0" w:rsidP="003610E0">
      <w:pPr>
        <w:pStyle w:val="ConsPlusNormal"/>
        <w:tabs>
          <w:tab w:val="left" w:pos="9923"/>
        </w:tabs>
        <w:ind w:left="992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lastRenderedPageBreak/>
        <w:t>«Приложение №1</w:t>
      </w:r>
    </w:p>
    <w:p w:rsidR="003610E0" w:rsidRPr="00F060BA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F060BA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3610E0" w:rsidRPr="00F060BA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>се</w:t>
      </w:r>
      <w:r w:rsidRPr="00E170FF">
        <w:rPr>
          <w:rFonts w:ascii="Times New Roman" w:hAnsi="Times New Roman" w:cs="Times New Roman"/>
          <w:sz w:val="18"/>
          <w:szCs w:val="18"/>
        </w:rPr>
        <w:lastRenderedPageBreak/>
        <w:t xml:space="preserve">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E170FF">
        <w:rPr>
          <w:rFonts w:ascii="Times New Roman" w:hAnsi="Times New Roman" w:cs="Times New Roman"/>
          <w:sz w:val="18"/>
          <w:szCs w:val="18"/>
        </w:rPr>
        <w:t xml:space="preserve"> сел</w:t>
      </w:r>
      <w:r w:rsidRPr="00E170FF">
        <w:rPr>
          <w:rFonts w:ascii="Times New Roman" w:hAnsi="Times New Roman" w:cs="Times New Roman"/>
          <w:sz w:val="18"/>
          <w:szCs w:val="18"/>
        </w:rPr>
        <w:t>ь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совет </w:t>
      </w:r>
      <w:r w:rsidRPr="00F060BA">
        <w:rPr>
          <w:rFonts w:ascii="Times New Roman" w:hAnsi="Times New Roman" w:cs="Times New Roman"/>
          <w:sz w:val="18"/>
          <w:szCs w:val="18"/>
        </w:rPr>
        <w:t>муниципального района Благовеще</w:t>
      </w:r>
      <w:r w:rsidRPr="00F060BA">
        <w:rPr>
          <w:rFonts w:ascii="Times New Roman" w:hAnsi="Times New Roman" w:cs="Times New Roman"/>
          <w:sz w:val="18"/>
          <w:szCs w:val="18"/>
        </w:rPr>
        <w:lastRenderedPageBreak/>
        <w:t>нский район Ре</w:t>
      </w:r>
      <w:r w:rsidRPr="00F060BA">
        <w:rPr>
          <w:rFonts w:ascii="Times New Roman" w:hAnsi="Times New Roman" w:cs="Times New Roman"/>
          <w:sz w:val="18"/>
          <w:szCs w:val="18"/>
        </w:rPr>
        <w:t>с</w:t>
      </w:r>
      <w:r w:rsidRPr="00F060BA">
        <w:rPr>
          <w:rFonts w:ascii="Times New Roman" w:hAnsi="Times New Roman" w:cs="Times New Roman"/>
          <w:sz w:val="18"/>
          <w:szCs w:val="18"/>
        </w:rPr>
        <w:t>публики Башкортостан в текущем финансовом году</w:t>
      </w:r>
    </w:p>
    <w:p w:rsidR="003610E0" w:rsidRPr="00F060BA" w:rsidRDefault="003610E0" w:rsidP="003610E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УТВЕРЖДА</w:t>
      </w:r>
      <w:r w:rsidRPr="00F060BA">
        <w:rPr>
          <w:rFonts w:ascii="Times New Roman" w:hAnsi="Times New Roman" w:cs="Times New Roman"/>
          <w:sz w:val="18"/>
          <w:szCs w:val="18"/>
        </w:rPr>
        <w:lastRenderedPageBreak/>
        <w:t>Ю</w:t>
      </w: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(подпись) (И.О.Фамил</w:t>
      </w:r>
      <w:r w:rsidRPr="00F060BA">
        <w:rPr>
          <w:rFonts w:ascii="Times New Roman" w:hAnsi="Times New Roman" w:cs="Times New Roman"/>
          <w:sz w:val="18"/>
          <w:szCs w:val="18"/>
        </w:rPr>
        <w:lastRenderedPageBreak/>
        <w:t>ия)</w:t>
      </w: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"__" ________ 20__ г.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693"/>
      <w:bookmarkEnd w:id="4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>РЕСПУБЛИКИ БАШКОРТ</w:t>
      </w:r>
      <w:r w:rsidRPr="00537A60">
        <w:rPr>
          <w:rFonts w:ascii="Times New Roman" w:hAnsi="Times New Roman" w:cs="Times New Roman"/>
          <w:sz w:val="18"/>
          <w:szCs w:val="18"/>
        </w:rPr>
        <w:t>О</w:t>
      </w:r>
      <w:r w:rsidRPr="00537A60">
        <w:rPr>
          <w:rFonts w:ascii="Times New Roman" w:hAnsi="Times New Roman" w:cs="Times New Roman"/>
          <w:sz w:val="18"/>
          <w:szCs w:val="18"/>
        </w:rPr>
        <w:t xml:space="preserve">СТАН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proofErr w:type="spellStart"/>
      <w:r w:rsidRPr="00537A60">
        <w:rPr>
          <w:rFonts w:ascii="Times New Roman" w:hAnsi="Times New Roman" w:cs="Times New Roman"/>
          <w:sz w:val="18"/>
          <w:szCs w:val="18"/>
        </w:rPr>
        <w:t>органа</w:t>
      </w:r>
      <w:proofErr w:type="gramStart"/>
      <w:r w:rsidRPr="00537A60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>существляющего</w:t>
      </w:r>
      <w:proofErr w:type="spell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30D1A">
        <w:rPr>
          <w:rFonts w:ascii="Times New Roman" w:hAnsi="Times New Roman" w:cs="Times New Roman"/>
          <w:sz w:val="18"/>
          <w:szCs w:val="18"/>
        </w:rPr>
        <w:t>бюджета</w:t>
      </w:r>
      <w:r w:rsidRPr="00E170FF">
        <w:t xml:space="preserve">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E170FF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A30D1A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>
        <w:rPr>
          <w:rFonts w:ascii="Times New Roman" w:hAnsi="Times New Roman" w:cs="Times New Roman"/>
          <w:sz w:val="18"/>
          <w:szCs w:val="18"/>
        </w:rPr>
        <w:t>АДМИНИСТРАЦИЯ СЕЛЬСКОГО ПОСЕЛЕНИЯ САННИНСКИЙ СЕЛЬСОВЕТ МУНИЦИПАЛЬНОГО РАЙОНА БЛАГОВЕЩЕ</w:t>
      </w:r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СКИЙ РАЙОН РЕСПУБЛИКИ БАШКОРТОСТАН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567"/>
        <w:gridCol w:w="992"/>
        <w:gridCol w:w="709"/>
        <w:gridCol w:w="708"/>
        <w:gridCol w:w="773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3610E0" w:rsidRPr="00537A60" w:rsidTr="00926733">
        <w:trPr>
          <w:trHeight w:val="1174"/>
        </w:trPr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стр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раль</w:t>
            </w:r>
            <w:proofErr w:type="spellEnd"/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того</w:t>
            </w:r>
            <w:proofErr w:type="spellEnd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за 1 ква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тал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  <w:proofErr w:type="spellEnd"/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  <w:proofErr w:type="spellEnd"/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  <w:proofErr w:type="spellEnd"/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  <w:proofErr w:type="spellEnd"/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того за год</w:t>
            </w:r>
          </w:p>
        </w:tc>
      </w:tr>
      <w:tr w:rsidR="003610E0" w:rsidRPr="00537A60" w:rsidTr="00926733"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>сельского пос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Саннинский</w:t>
            </w:r>
            <w:proofErr w:type="spellEnd"/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 на начало отчетного п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риода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ходы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Безвозмездные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0220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ам финансирования 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фицита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>сельск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Саннинский</w:t>
            </w:r>
            <w:proofErr w:type="spellEnd"/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 - вс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го,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венных ценных бумаг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мы РФ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средства от пр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дажи акций и иных форм участия в капитале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ленных юридическим лицам</w:t>
            </w:r>
          </w:p>
          <w:p w:rsidR="003610E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ных кредитов, предоста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ленных другим бюджетам бюджетной системы РФ 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ганизаций, учредителем которых является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нинский</w:t>
            </w:r>
            <w:proofErr w:type="spellEnd"/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стан из банковских деп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зитов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странных кредитов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дам и источникам - всего,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0300</w:t>
            </w:r>
          </w:p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речисления по расходам,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мые</w:t>
            </w:r>
            <w:proofErr w:type="spellEnd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ты,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Default="003610E0" w:rsidP="003610E0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3610E0" w:rsidRPr="00537A60" w:rsidTr="00926733"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ный заказ по содержанию, ремонту, капитальному ремонту, строительству и реконструкции автом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бильных дорог общего пользования регионального и межм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ниципального значения и автомобил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ных дорог общего пользования мес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ного значения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венного долга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ный заказ по содержанию, ремонту, капитальному ремонту, строительству и реконструкции автом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бильных дорог общего пользования регионального и межм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ниципального значения и автомобил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ных дорог общего пользования мес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ного значения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Default="003610E0" w:rsidP="003610E0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3610E0" w:rsidRPr="00537A60" w:rsidTr="00926733">
        <w:tc>
          <w:tcPr>
            <w:tcW w:w="218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никам финансирования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лики Башкортостан - вс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го,</w:t>
            </w:r>
          </w:p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дитов из других бюджетов бю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жетной системы РФ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дитов от кредитных орг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ных кредитов  другим бюджетам бю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жетной системы РФ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ций, учредителем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37A60" w:rsidTr="00926733">
        <w:tc>
          <w:tcPr>
            <w:tcW w:w="2189" w:type="dxa"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кортостан на конец отче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ного периода</w:t>
            </w:r>
          </w:p>
        </w:tc>
        <w:tc>
          <w:tcPr>
            <w:tcW w:w="709" w:type="dxa"/>
            <w:vAlign w:val="center"/>
          </w:tcPr>
          <w:p w:rsidR="003610E0" w:rsidRPr="00B63BB2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37A60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Default="003610E0" w:rsidP="003610E0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</w:p>
    <w:p w:rsidR="003610E0" w:rsidRPr="003318FD" w:rsidRDefault="003610E0" w:rsidP="003610E0">
      <w:pPr>
        <w:pStyle w:val="ConsPlusNormal"/>
        <w:tabs>
          <w:tab w:val="left" w:pos="9923"/>
        </w:tabs>
        <w:ind w:left="992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«Приложение №2</w:t>
      </w:r>
    </w:p>
    <w:p w:rsidR="003610E0" w:rsidRPr="003318FD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к П</w:t>
      </w:r>
      <w:r w:rsidRPr="003318FD">
        <w:rPr>
          <w:rFonts w:ascii="Times New Roman" w:hAnsi="Times New Roman" w:cs="Times New Roman"/>
          <w:sz w:val="18"/>
          <w:szCs w:val="18"/>
        </w:rPr>
        <w:lastRenderedPageBreak/>
        <w:t>орядку составления</w:t>
      </w:r>
    </w:p>
    <w:p w:rsidR="003610E0" w:rsidRPr="003318FD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3610E0" w:rsidRPr="003318FD" w:rsidRDefault="003610E0" w:rsidP="003610E0">
      <w:pPr>
        <w:pStyle w:val="ConsPlusNormal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E170FF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E170FF">
        <w:rPr>
          <w:rFonts w:ascii="Times New Roman" w:hAnsi="Times New Roman" w:cs="Times New Roman"/>
          <w:sz w:val="18"/>
          <w:szCs w:val="18"/>
        </w:rPr>
        <w:t xml:space="preserve"> сел</w:t>
      </w:r>
      <w:r w:rsidRPr="00E170FF">
        <w:rPr>
          <w:rFonts w:ascii="Times New Roman" w:hAnsi="Times New Roman" w:cs="Times New Roman"/>
          <w:sz w:val="18"/>
          <w:szCs w:val="18"/>
        </w:rPr>
        <w:t>ь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совет </w:t>
      </w:r>
      <w:r w:rsidRPr="003318FD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 Ре</w:t>
      </w:r>
      <w:r w:rsidRPr="003318FD">
        <w:rPr>
          <w:rFonts w:ascii="Times New Roman" w:hAnsi="Times New Roman" w:cs="Times New Roman"/>
          <w:sz w:val="18"/>
          <w:szCs w:val="18"/>
        </w:rPr>
        <w:t>с</w:t>
      </w:r>
      <w:r w:rsidRPr="003318FD">
        <w:rPr>
          <w:rFonts w:ascii="Times New Roman" w:hAnsi="Times New Roman" w:cs="Times New Roman"/>
          <w:sz w:val="18"/>
          <w:szCs w:val="18"/>
        </w:rPr>
        <w:t>пу</w:t>
      </w:r>
      <w:r w:rsidRPr="003318FD">
        <w:rPr>
          <w:rFonts w:ascii="Times New Roman" w:hAnsi="Times New Roman" w:cs="Times New Roman"/>
          <w:sz w:val="18"/>
          <w:szCs w:val="18"/>
        </w:rPr>
        <w:lastRenderedPageBreak/>
        <w:t>блики Башкортостан в текущем финансовом году</w:t>
      </w:r>
    </w:p>
    <w:p w:rsidR="003610E0" w:rsidRPr="003318FD" w:rsidRDefault="003610E0" w:rsidP="003610E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0E0" w:rsidRPr="003318FD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УТВЕРЖДАЮ</w:t>
      </w:r>
    </w:p>
    <w:p w:rsidR="003610E0" w:rsidRPr="00F060BA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r>
        <w:rPr>
          <w:rFonts w:ascii="Times New Roman" w:hAnsi="Times New Roman" w:cs="Times New Roman"/>
          <w:sz w:val="18"/>
          <w:szCs w:val="18"/>
        </w:rPr>
        <w:lastRenderedPageBreak/>
        <w:t>поселения</w:t>
      </w:r>
    </w:p>
    <w:p w:rsidR="003610E0" w:rsidRPr="003318FD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_________ _____________</w:t>
      </w:r>
    </w:p>
    <w:p w:rsidR="003610E0" w:rsidRPr="003318FD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3610E0" w:rsidRPr="003318FD" w:rsidRDefault="003610E0" w:rsidP="003610E0">
      <w:pPr>
        <w:pStyle w:val="ConsPlusNonformat"/>
        <w:ind w:left="9923"/>
        <w:jc w:val="right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"__" ________ </w:t>
      </w:r>
      <w:r w:rsidRPr="003318FD">
        <w:rPr>
          <w:rFonts w:ascii="Times New Roman" w:hAnsi="Times New Roman" w:cs="Times New Roman"/>
          <w:sz w:val="18"/>
          <w:szCs w:val="18"/>
        </w:rPr>
        <w:lastRenderedPageBreak/>
        <w:t>20__ г.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>Т</w:t>
      </w:r>
      <w:r w:rsidRPr="00537A60">
        <w:rPr>
          <w:rFonts w:ascii="Times New Roman" w:hAnsi="Times New Roman" w:cs="Times New Roman"/>
          <w:sz w:val="18"/>
          <w:szCs w:val="18"/>
        </w:rPr>
        <w:t>Е</w:t>
      </w:r>
      <w:r w:rsidRPr="00537A60">
        <w:rPr>
          <w:rFonts w:ascii="Times New Roman" w:hAnsi="Times New Roman" w:cs="Times New Roman"/>
          <w:sz w:val="18"/>
          <w:szCs w:val="18"/>
        </w:rPr>
        <w:t xml:space="preserve">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3610E0" w:rsidRPr="00537A6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37A60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>ФИНАНСОВОЕ УПРАВЛЕНИЕ АДМИНИСТРАЦИИ СЕЛЬСКОГО ПОСЕЛЕНИЯ САННИНСКИЙ СЕЛЬСОВЕТ МУНИЦИПАЛЬНОГО РАЙОНА БЛАГ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ВЕЩЕНСКИЙ РАЙОН РЕСПУБЛИКИ БАШКОРТОСТАН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3610E0" w:rsidRPr="00757BB0" w:rsidTr="00926733">
        <w:trPr>
          <w:trHeight w:val="765"/>
        </w:trPr>
        <w:tc>
          <w:tcPr>
            <w:tcW w:w="2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в том числе по рабочим дням месяца</w:t>
            </w: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vMerge/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3610E0" w:rsidRPr="00757BB0" w:rsidTr="00926733">
        <w:trPr>
          <w:trHeight w:val="72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10E0" w:rsidRDefault="003610E0" w:rsidP="003610E0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3610E0" w:rsidRPr="00757BB0" w:rsidTr="00926733">
        <w:trPr>
          <w:trHeight w:val="40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Поступления по доходам и источн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кам - всего,</w:t>
            </w:r>
            <w:r w:rsidRPr="00757BB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4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Налоговые и неналоговые доходы,</w:t>
            </w:r>
            <w:r w:rsidRPr="00757BB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269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2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0220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 фина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 Республики Башкортостан - всего,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422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кредитов</w:t>
            </w:r>
            <w:r w:rsidRPr="00757BB0">
              <w:rPr>
                <w:sz w:val="18"/>
                <w:szCs w:val="18"/>
              </w:rPr>
              <w:t xml:space="preserve"> из других бюджетов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86434">
              <w:rPr>
                <w:sz w:val="18"/>
                <w:szCs w:val="18"/>
              </w:rPr>
              <w:t>привлечение</w:t>
            </w:r>
            <w:r w:rsidRPr="00757BB0">
              <w:rPr>
                <w:sz w:val="18"/>
                <w:szCs w:val="18"/>
              </w:rPr>
              <w:t xml:space="preserve">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возврат бюджетных кредитов, пр</w:t>
            </w:r>
            <w:r w:rsidRPr="00757BB0">
              <w:rPr>
                <w:sz w:val="18"/>
                <w:szCs w:val="18"/>
              </w:rPr>
              <w:t>е</w:t>
            </w:r>
            <w:r w:rsidRPr="00757BB0">
              <w:rPr>
                <w:sz w:val="18"/>
                <w:szCs w:val="18"/>
              </w:rPr>
              <w:t>доставленных юридическим лицам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возврат бюджетных кредитов, пр</w:t>
            </w:r>
            <w:r w:rsidRPr="00757BB0">
              <w:rPr>
                <w:sz w:val="18"/>
                <w:szCs w:val="18"/>
              </w:rPr>
              <w:t>е</w:t>
            </w:r>
            <w:r w:rsidRPr="00757BB0">
              <w:rPr>
                <w:sz w:val="18"/>
                <w:szCs w:val="18"/>
              </w:rPr>
              <w:t>доставленных другим бюджетам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41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0E0" w:rsidRPr="00757BB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из банковских депозитов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8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86434">
              <w:rPr>
                <w:sz w:val="18"/>
                <w:szCs w:val="18"/>
              </w:rPr>
              <w:t>привлечение</w:t>
            </w:r>
            <w:r w:rsidRPr="00757BB0">
              <w:rPr>
                <w:sz w:val="18"/>
                <w:szCs w:val="18"/>
              </w:rPr>
              <w:t xml:space="preserve"> бюджетных кредитов в иностранной валюте в рамках испол</w:t>
            </w:r>
            <w:r w:rsidRPr="00757BB0">
              <w:rPr>
                <w:sz w:val="18"/>
                <w:szCs w:val="18"/>
              </w:rPr>
              <w:t>ь</w:t>
            </w:r>
            <w:r w:rsidRPr="00757BB0">
              <w:rPr>
                <w:sz w:val="18"/>
                <w:szCs w:val="18"/>
              </w:rPr>
              <w:t>зования целевых иностранных кред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тов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10E0" w:rsidRDefault="003610E0" w:rsidP="003610E0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3610E0" w:rsidRPr="00757BB0" w:rsidTr="00926733">
        <w:trPr>
          <w:trHeight w:val="31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Перечисления по расходам и исто</w:t>
            </w:r>
            <w:r w:rsidRPr="00757BB0">
              <w:rPr>
                <w:sz w:val="18"/>
                <w:szCs w:val="18"/>
              </w:rPr>
              <w:t>ч</w:t>
            </w:r>
            <w:r w:rsidRPr="00757BB0">
              <w:rPr>
                <w:sz w:val="18"/>
                <w:szCs w:val="18"/>
              </w:rPr>
              <w:t>никам - всего,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в том числе перечисления по расх</w:t>
            </w:r>
            <w:r w:rsidRPr="00757BB0">
              <w:rPr>
                <w:sz w:val="18"/>
                <w:szCs w:val="18"/>
              </w:rPr>
              <w:t>о</w:t>
            </w:r>
            <w:r w:rsidRPr="00757BB0">
              <w:rPr>
                <w:sz w:val="18"/>
                <w:szCs w:val="18"/>
              </w:rPr>
              <w:t xml:space="preserve">дам,                                                                                                        из них: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0310_1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proofErr w:type="spellStart"/>
            <w:r w:rsidRPr="00757BB0">
              <w:rPr>
                <w:sz w:val="18"/>
                <w:szCs w:val="18"/>
              </w:rPr>
              <w:t>неконтрактуемые</w:t>
            </w:r>
            <w:proofErr w:type="spellEnd"/>
            <w:r w:rsidRPr="00757BB0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0310_2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91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территориальный заказ по содерж</w:t>
            </w:r>
            <w:r w:rsidRPr="00757BB0">
              <w:rPr>
                <w:sz w:val="18"/>
                <w:szCs w:val="18"/>
              </w:rPr>
              <w:t>а</w:t>
            </w:r>
            <w:r w:rsidRPr="00757BB0">
              <w:rPr>
                <w:sz w:val="18"/>
                <w:szCs w:val="18"/>
              </w:rPr>
              <w:t>нию, ремонту, капитальному ремонту, строительству и реконструкции авт</w:t>
            </w:r>
            <w:r w:rsidRPr="00757BB0">
              <w:rPr>
                <w:sz w:val="18"/>
                <w:szCs w:val="18"/>
              </w:rPr>
              <w:t>о</w:t>
            </w:r>
            <w:r w:rsidRPr="00757BB0">
              <w:rPr>
                <w:sz w:val="18"/>
                <w:szCs w:val="18"/>
              </w:rPr>
              <w:t>мобильных дорог общего пользов</w:t>
            </w:r>
            <w:r w:rsidRPr="00757BB0">
              <w:rPr>
                <w:sz w:val="18"/>
                <w:szCs w:val="18"/>
              </w:rPr>
              <w:t>а</w:t>
            </w:r>
            <w:r w:rsidRPr="00757BB0">
              <w:rPr>
                <w:sz w:val="18"/>
                <w:szCs w:val="18"/>
              </w:rPr>
              <w:t>ния регионального и межмуниц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0312_1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республиканская адресная инвест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0312_2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Обслуживание государственного до</w:t>
            </w:r>
            <w:r w:rsidRPr="00757BB0">
              <w:rPr>
                <w:sz w:val="18"/>
                <w:szCs w:val="18"/>
              </w:rPr>
              <w:t>л</w:t>
            </w:r>
            <w:r w:rsidRPr="00757BB0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157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Территориальный заказ по содерж</w:t>
            </w:r>
            <w:r w:rsidRPr="00757BB0">
              <w:rPr>
                <w:sz w:val="18"/>
                <w:szCs w:val="18"/>
              </w:rPr>
              <w:t>а</w:t>
            </w:r>
            <w:r w:rsidRPr="00757BB0">
              <w:rPr>
                <w:sz w:val="18"/>
                <w:szCs w:val="18"/>
              </w:rPr>
              <w:t>нию, ремонту, капитальному ремонту, строительству и реконструкции авт</w:t>
            </w:r>
            <w:r w:rsidRPr="00757BB0">
              <w:rPr>
                <w:sz w:val="18"/>
                <w:szCs w:val="18"/>
              </w:rPr>
              <w:t>о</w:t>
            </w:r>
            <w:r w:rsidRPr="00757BB0">
              <w:rPr>
                <w:sz w:val="18"/>
                <w:szCs w:val="18"/>
              </w:rPr>
              <w:t>мобильных дорог общего пользов</w:t>
            </w:r>
            <w:r w:rsidRPr="00757BB0">
              <w:rPr>
                <w:sz w:val="18"/>
                <w:szCs w:val="18"/>
              </w:rPr>
              <w:t>а</w:t>
            </w:r>
            <w:r w:rsidRPr="00757BB0">
              <w:rPr>
                <w:sz w:val="18"/>
                <w:szCs w:val="18"/>
              </w:rPr>
              <w:t>ния регионального и межмуниц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Республиканская адресная инвест</w:t>
            </w:r>
            <w:r w:rsidRPr="00757BB0"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>ционная программа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 фина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сирования дефицита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Республики Башкортостан - всего,   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10E0" w:rsidRDefault="003610E0" w:rsidP="003610E0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3610E0" w:rsidRPr="00757BB0" w:rsidTr="00926733">
        <w:trPr>
          <w:trHeight w:val="468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погашение кредитов из других бю</w:t>
            </w:r>
            <w:r w:rsidRPr="00757BB0">
              <w:rPr>
                <w:sz w:val="18"/>
                <w:szCs w:val="18"/>
              </w:rPr>
              <w:t>д</w:t>
            </w:r>
            <w:r w:rsidRPr="00757BB0">
              <w:rPr>
                <w:sz w:val="18"/>
                <w:szCs w:val="18"/>
              </w:rPr>
              <w:t>жетов бюджетной системы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404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предоставление бюджетных кредитов  другим бюджетам бюджетной сист</w:t>
            </w:r>
            <w:r w:rsidRPr="00757BB0">
              <w:rPr>
                <w:sz w:val="18"/>
                <w:szCs w:val="18"/>
              </w:rPr>
              <w:t>е</w:t>
            </w:r>
            <w:r w:rsidRPr="00757BB0">
              <w:rPr>
                <w:sz w:val="18"/>
                <w:szCs w:val="18"/>
              </w:rPr>
              <w:t>мы РФ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57BB0">
              <w:rPr>
                <w:sz w:val="18"/>
                <w:szCs w:val="18"/>
              </w:rPr>
              <w:t xml:space="preserve"> Республик</w:t>
            </w:r>
            <w:r>
              <w:rPr>
                <w:sz w:val="18"/>
                <w:szCs w:val="18"/>
              </w:rPr>
              <w:t>и</w:t>
            </w:r>
            <w:r w:rsidRPr="00757BB0">
              <w:rPr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 Республики Башкортостан на ба</w:t>
            </w:r>
            <w:r w:rsidRPr="00757BB0">
              <w:rPr>
                <w:sz w:val="18"/>
                <w:szCs w:val="18"/>
              </w:rPr>
              <w:t>н</w:t>
            </w:r>
            <w:r w:rsidRPr="00757BB0">
              <w:rPr>
                <w:sz w:val="18"/>
                <w:szCs w:val="18"/>
              </w:rPr>
              <w:t>ковские депозиты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757BB0" w:rsidRDefault="003610E0" w:rsidP="00926733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  <w:tr w:rsidR="003610E0" w:rsidRPr="00757BB0" w:rsidTr="00926733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10E0" w:rsidRPr="00537A60" w:rsidRDefault="003610E0" w:rsidP="009267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3610E0" w:rsidRPr="00757BB0" w:rsidRDefault="003610E0" w:rsidP="0092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57BB0">
              <w:rPr>
                <w:sz w:val="18"/>
                <w:szCs w:val="18"/>
              </w:rPr>
              <w:t xml:space="preserve"> Республики Башкортостан на конец отчетного периода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AF5FD7" w:rsidRDefault="003610E0" w:rsidP="00926733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0E0" w:rsidRPr="00757BB0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«Приложение № 3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>сельского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 поселения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Pr="003318FD">
        <w:rPr>
          <w:rFonts w:ascii="Times New Roman" w:hAnsi="Times New Roman" w:cs="Times New Roman"/>
          <w:sz w:val="18"/>
          <w:szCs w:val="18"/>
        </w:rPr>
        <w:t>муниципальн</w:t>
      </w:r>
      <w:r w:rsidRPr="003318FD">
        <w:rPr>
          <w:rFonts w:ascii="Times New Roman" w:hAnsi="Times New Roman" w:cs="Times New Roman"/>
          <w:sz w:val="18"/>
          <w:szCs w:val="18"/>
        </w:rPr>
        <w:t>о</w:t>
      </w:r>
      <w:r w:rsidRPr="003318FD">
        <w:rPr>
          <w:rFonts w:ascii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hAnsi="Times New Roman" w:cs="Times New Roman"/>
          <w:sz w:val="18"/>
          <w:szCs w:val="18"/>
        </w:rPr>
        <w:t xml:space="preserve"> района Благовещенский р</w:t>
      </w:r>
      <w:r>
        <w:rPr>
          <w:rFonts w:ascii="Times New Roman" w:hAnsi="Times New Roman" w:cs="Times New Roman"/>
          <w:sz w:val="18"/>
          <w:szCs w:val="18"/>
        </w:rPr>
        <w:lastRenderedPageBreak/>
        <w:t>айон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Ре</w:t>
      </w:r>
      <w:r w:rsidRPr="009510F2">
        <w:rPr>
          <w:rFonts w:ascii="Times New Roman" w:hAnsi="Times New Roman" w:cs="Times New Roman"/>
          <w:sz w:val="18"/>
          <w:szCs w:val="18"/>
        </w:rPr>
        <w:t>с</w:t>
      </w:r>
      <w:r w:rsidRPr="009510F2">
        <w:rPr>
          <w:rFonts w:ascii="Times New Roman" w:hAnsi="Times New Roman" w:cs="Times New Roman"/>
          <w:sz w:val="18"/>
          <w:szCs w:val="18"/>
        </w:rPr>
        <w:t>публики Башкорт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02173A" w:rsidRDefault="003610E0" w:rsidP="003610E0">
      <w:pPr>
        <w:rPr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162"/>
      <w:bookmarkEnd w:id="5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 </w:t>
      </w:r>
      <w:r w:rsidRPr="0002173A">
        <w:rPr>
          <w:rFonts w:ascii="Times New Roman" w:hAnsi="Times New Roman" w:cs="Times New Roman"/>
          <w:sz w:val="18"/>
          <w:szCs w:val="18"/>
        </w:rPr>
        <w:t>РЕСПУБЛИКИ БАШКОРТОСТАН НА ТЕК</w:t>
      </w:r>
      <w:r w:rsidRPr="0002173A">
        <w:rPr>
          <w:rFonts w:ascii="Times New Roman" w:hAnsi="Times New Roman" w:cs="Times New Roman"/>
          <w:sz w:val="18"/>
          <w:szCs w:val="18"/>
        </w:rPr>
        <w:t>У</w:t>
      </w:r>
      <w:r w:rsidRPr="0002173A">
        <w:rPr>
          <w:rFonts w:ascii="Times New Roman" w:hAnsi="Times New Roman" w:cs="Times New Roman"/>
          <w:sz w:val="18"/>
          <w:szCs w:val="18"/>
        </w:rPr>
        <w:t xml:space="preserve">ЩИЙ ФИНАНСОВЫЙ ГОД </w:t>
      </w: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3610E0" w:rsidRPr="00537A6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02173A">
        <w:rPr>
          <w:rFonts w:ascii="Times New Roman" w:hAnsi="Times New Roman" w:cs="Times New Roman"/>
          <w:sz w:val="18"/>
          <w:szCs w:val="18"/>
        </w:rPr>
        <w:t xml:space="preserve">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02173A">
        <w:rPr>
          <w:rFonts w:ascii="Times New Roman" w:hAnsi="Times New Roman" w:cs="Times New Roman"/>
          <w:sz w:val="18"/>
          <w:szCs w:val="18"/>
        </w:rPr>
        <w:t xml:space="preserve"> Республики Башкортостан                                                                                                     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3610E0" w:rsidRPr="0002173A" w:rsidTr="00926733">
        <w:tc>
          <w:tcPr>
            <w:tcW w:w="1055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вание пок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</w:p>
        </w:tc>
        <w:tc>
          <w:tcPr>
            <w:tcW w:w="141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32CA0">
              <w:rPr>
                <w:rFonts w:ascii="Times New Roman" w:hAnsi="Times New Roman" w:cs="Times New Roman"/>
                <w:sz w:val="18"/>
                <w:szCs w:val="18"/>
              </w:rPr>
              <w:t xml:space="preserve"> дополн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тельной класс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фикации</w:t>
            </w:r>
          </w:p>
        </w:tc>
        <w:tc>
          <w:tcPr>
            <w:tcW w:w="784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3610E0" w:rsidRPr="0002173A" w:rsidTr="00926733">
        <w:tc>
          <w:tcPr>
            <w:tcW w:w="1055" w:type="dxa"/>
            <w:vAlign w:val="center"/>
          </w:tcPr>
          <w:p w:rsidR="003610E0" w:rsidRPr="0002173A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02173A" w:rsidTr="00926733">
        <w:tc>
          <w:tcPr>
            <w:tcW w:w="1055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02173A" w:rsidTr="00926733">
        <w:tc>
          <w:tcPr>
            <w:tcW w:w="1055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02173A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Pr="0002173A" w:rsidRDefault="003610E0" w:rsidP="00361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 xml:space="preserve"> ведения 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Pr="000E4982">
        <w:rPr>
          <w:rFonts w:ascii="Times New Roman" w:hAnsi="Times New Roman" w:cs="Times New Roman"/>
          <w:sz w:val="18"/>
          <w:szCs w:val="18"/>
        </w:rPr>
        <w:t xml:space="preserve">поселения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Саннинс</w:t>
      </w:r>
      <w:r>
        <w:rPr>
          <w:rFonts w:ascii="Times New Roman" w:hAnsi="Times New Roman" w:cs="Times New Roman"/>
          <w:sz w:val="18"/>
          <w:szCs w:val="18"/>
        </w:rPr>
        <w:lastRenderedPageBreak/>
        <w:t>кий</w:t>
      </w:r>
      <w:proofErr w:type="spellEnd"/>
      <w:r w:rsidRPr="000E4982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Республики Ба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574455" w:rsidRDefault="003610E0" w:rsidP="003610E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1387"/>
      <w:bookmarkEnd w:id="6"/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БЮДЖЕТ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</w:t>
      </w:r>
      <w:r w:rsidRPr="00574455">
        <w:rPr>
          <w:rFonts w:ascii="Times New Roman" w:hAnsi="Times New Roman" w:cs="Times New Roman"/>
          <w:sz w:val="18"/>
          <w:szCs w:val="18"/>
        </w:rPr>
        <w:t>Р</w:t>
      </w:r>
      <w:r w:rsidRPr="00574455">
        <w:rPr>
          <w:rFonts w:ascii="Times New Roman" w:hAnsi="Times New Roman" w:cs="Times New Roman"/>
          <w:sz w:val="18"/>
          <w:szCs w:val="18"/>
        </w:rPr>
        <w:t>ТОСТАН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786"/>
        <w:gridCol w:w="851"/>
        <w:gridCol w:w="600"/>
        <w:gridCol w:w="959"/>
        <w:gridCol w:w="709"/>
        <w:gridCol w:w="600"/>
        <w:gridCol w:w="600"/>
        <w:gridCol w:w="926"/>
        <w:gridCol w:w="600"/>
        <w:gridCol w:w="676"/>
        <w:gridCol w:w="850"/>
        <w:gridCol w:w="992"/>
        <w:gridCol w:w="851"/>
        <w:gridCol w:w="709"/>
        <w:gridCol w:w="850"/>
        <w:gridCol w:w="720"/>
      </w:tblGrid>
      <w:tr w:rsidR="003610E0" w:rsidRPr="00574455" w:rsidTr="00926733">
        <w:tc>
          <w:tcPr>
            <w:tcW w:w="1763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Наименование пок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</w:p>
        </w:tc>
        <w:tc>
          <w:tcPr>
            <w:tcW w:w="1418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Код по БК и дополн</w:t>
            </w: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тельной класс</w:t>
            </w: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фикации</w:t>
            </w:r>
          </w:p>
        </w:tc>
        <w:tc>
          <w:tcPr>
            <w:tcW w:w="78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5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67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3610E0" w:rsidRPr="00574455" w:rsidTr="00926733">
        <w:tc>
          <w:tcPr>
            <w:tcW w:w="1763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74455" w:rsidTr="00926733">
        <w:tc>
          <w:tcPr>
            <w:tcW w:w="1763" w:type="dxa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ды, в том числе:</w:t>
            </w:r>
          </w:p>
        </w:tc>
        <w:tc>
          <w:tcPr>
            <w:tcW w:w="1418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8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74455" w:rsidTr="00926733">
        <w:tc>
          <w:tcPr>
            <w:tcW w:w="1763" w:type="dxa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8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74455" w:rsidTr="00926733">
        <w:tc>
          <w:tcPr>
            <w:tcW w:w="1763" w:type="dxa"/>
          </w:tcPr>
          <w:p w:rsidR="003610E0" w:rsidRPr="00574455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неналог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вые доходы</w:t>
            </w:r>
          </w:p>
        </w:tc>
        <w:tc>
          <w:tcPr>
            <w:tcW w:w="1418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8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610E0" w:rsidRPr="00574455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Pr="00574455" w:rsidRDefault="003610E0" w:rsidP="003610E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rPr>
          <w:sz w:val="18"/>
          <w:szCs w:val="18"/>
        </w:rPr>
      </w:pPr>
    </w:p>
    <w:p w:rsidR="003610E0" w:rsidRDefault="003610E0" w:rsidP="003610E0">
      <w:pPr>
        <w:rPr>
          <w:sz w:val="18"/>
          <w:szCs w:val="18"/>
        </w:rPr>
      </w:pPr>
    </w:p>
    <w:p w:rsidR="003610E0" w:rsidRDefault="003610E0" w:rsidP="003610E0">
      <w:pPr>
        <w:rPr>
          <w:sz w:val="18"/>
          <w:szCs w:val="18"/>
        </w:rPr>
      </w:pPr>
    </w:p>
    <w:p w:rsidR="003610E0" w:rsidRPr="00574455" w:rsidRDefault="003610E0" w:rsidP="003610E0">
      <w:pPr>
        <w:rPr>
          <w:sz w:val="18"/>
          <w:szCs w:val="18"/>
        </w:rPr>
      </w:pP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F113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Республики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инансовом году</w:t>
      </w:r>
    </w:p>
    <w:p w:rsidR="003610E0" w:rsidRPr="0002173A" w:rsidRDefault="003610E0" w:rsidP="003610E0">
      <w:pPr>
        <w:rPr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 </w:t>
      </w:r>
      <w:r w:rsidRPr="0002173A">
        <w:rPr>
          <w:rFonts w:ascii="Times New Roman" w:hAnsi="Times New Roman" w:cs="Times New Roman"/>
          <w:sz w:val="18"/>
          <w:szCs w:val="18"/>
        </w:rPr>
        <w:t>РЕСПУБЛИКИ БАШКОРТОСТАН НА ТЕК</w:t>
      </w:r>
      <w:r w:rsidRPr="0002173A">
        <w:rPr>
          <w:rFonts w:ascii="Times New Roman" w:hAnsi="Times New Roman" w:cs="Times New Roman"/>
          <w:sz w:val="18"/>
          <w:szCs w:val="18"/>
        </w:rPr>
        <w:t>У</w:t>
      </w:r>
      <w:r w:rsidRPr="0002173A">
        <w:rPr>
          <w:rFonts w:ascii="Times New Roman" w:hAnsi="Times New Roman" w:cs="Times New Roman"/>
          <w:sz w:val="18"/>
          <w:szCs w:val="18"/>
        </w:rPr>
        <w:t xml:space="preserve">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3610E0" w:rsidRPr="00AF5557" w:rsidTr="00926733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3610E0" w:rsidRPr="00AF5557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610E0" w:rsidRPr="00AF5557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4515E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610E0" w:rsidRPr="00AF5557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Сумма на месяц, всего</w:t>
            </w:r>
          </w:p>
        </w:tc>
        <w:tc>
          <w:tcPr>
            <w:tcW w:w="10159" w:type="dxa"/>
            <w:gridSpan w:val="23"/>
            <w:shd w:val="clear" w:color="auto" w:fill="auto"/>
            <w:vAlign w:val="center"/>
            <w:hideMark/>
          </w:tcPr>
          <w:p w:rsidR="003610E0" w:rsidRPr="00AF5557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в том числе по рабочим дням месяца:</w:t>
            </w:r>
          </w:p>
        </w:tc>
      </w:tr>
      <w:tr w:rsidR="003610E0" w:rsidRPr="00AF5557" w:rsidTr="00926733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10E0" w:rsidRPr="00AF5557" w:rsidTr="00926733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3610E0" w:rsidRPr="00AF5557" w:rsidTr="00926733">
        <w:trPr>
          <w:trHeight w:val="300"/>
        </w:trPr>
        <w:tc>
          <w:tcPr>
            <w:tcW w:w="1433" w:type="dxa"/>
            <w:shd w:val="clear" w:color="auto" w:fill="auto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3610E0" w:rsidRPr="00AF5557" w:rsidRDefault="003610E0" w:rsidP="00926733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10E0" w:rsidRPr="00AF5557" w:rsidTr="0092673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10E0" w:rsidRPr="00AF5557" w:rsidTr="00926733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3610E0" w:rsidRPr="00AF5557" w:rsidRDefault="003610E0" w:rsidP="0092673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3610E0" w:rsidRPr="0002173A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«Прилож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 xml:space="preserve">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бюдже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 xml:space="preserve">та </w:t>
      </w:r>
      <w:r w:rsidRPr="00EA421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EA4212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</w:t>
      </w:r>
      <w:r>
        <w:rPr>
          <w:rFonts w:ascii="Times New Roman" w:hAnsi="Times New Roman" w:cs="Times New Roman"/>
          <w:sz w:val="18"/>
          <w:szCs w:val="18"/>
        </w:rPr>
        <w:lastRenderedPageBreak/>
        <w:t>овещенский район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ДОХОДОВ В БЮДЖЕТ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 МУНИЦИПАЛЬНОГО РАЙОНА БЛАГОВЕЩЕНСКИЙ РАЙОН 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РЕСПУБЛИКИ БА</w:t>
      </w:r>
      <w:r w:rsidRPr="00574455">
        <w:rPr>
          <w:rFonts w:ascii="Times New Roman" w:hAnsi="Times New Roman" w:cs="Times New Roman"/>
          <w:sz w:val="18"/>
          <w:szCs w:val="18"/>
        </w:rPr>
        <w:t>Ш</w:t>
      </w:r>
      <w:r w:rsidRPr="00574455">
        <w:rPr>
          <w:rFonts w:ascii="Times New Roman" w:hAnsi="Times New Roman" w:cs="Times New Roman"/>
          <w:sz w:val="18"/>
          <w:szCs w:val="18"/>
        </w:rPr>
        <w:t>КОРТОСТАН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lastRenderedPageBreak/>
        <w:t>на "__" ___________ 20__ г.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4A0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3610E0" w:rsidRPr="00DE3F01" w:rsidTr="00926733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3D12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в том числе по рабочим дням месяца</w:t>
            </w:r>
          </w:p>
        </w:tc>
      </w:tr>
      <w:tr w:rsidR="003610E0" w:rsidRPr="00DE3F01" w:rsidTr="00926733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610E0" w:rsidRPr="00DE3F01" w:rsidTr="0092673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3610E0" w:rsidRPr="00DE3F01" w:rsidTr="00926733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E0" w:rsidRPr="00DE3F01" w:rsidRDefault="003610E0" w:rsidP="00926733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и нен</w:t>
            </w:r>
            <w:r w:rsidRPr="00DE3F01">
              <w:rPr>
                <w:bCs/>
                <w:color w:val="000000"/>
                <w:sz w:val="18"/>
                <w:szCs w:val="18"/>
              </w:rPr>
              <w:t>а</w:t>
            </w:r>
            <w:r w:rsidRPr="00DE3F01">
              <w:rPr>
                <w:bCs/>
                <w:color w:val="000000"/>
                <w:sz w:val="18"/>
                <w:szCs w:val="18"/>
              </w:rPr>
              <w:t>логовые доходы с учетом невыя</w:t>
            </w:r>
            <w:r w:rsidRPr="00DE3F01">
              <w:rPr>
                <w:bCs/>
                <w:color w:val="000000"/>
                <w:sz w:val="18"/>
                <w:szCs w:val="18"/>
              </w:rPr>
              <w:t>с</w:t>
            </w:r>
            <w:r w:rsidRPr="00DE3F01">
              <w:rPr>
                <w:bCs/>
                <w:color w:val="000000"/>
                <w:sz w:val="18"/>
                <w:szCs w:val="18"/>
              </w:rPr>
              <w:t>ненных поступл</w:t>
            </w:r>
            <w:r w:rsidRPr="00DE3F01">
              <w:rPr>
                <w:bCs/>
                <w:color w:val="000000"/>
                <w:sz w:val="18"/>
                <w:szCs w:val="18"/>
              </w:rPr>
              <w:t>е</w:t>
            </w:r>
            <w:r w:rsidRPr="00DE3F01">
              <w:rPr>
                <w:bCs/>
                <w:color w:val="000000"/>
                <w:sz w:val="18"/>
                <w:szCs w:val="18"/>
              </w:rPr>
              <w:t>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10E0" w:rsidRPr="00DE3F01" w:rsidTr="0092673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E0" w:rsidRPr="00DE3F01" w:rsidRDefault="003610E0" w:rsidP="00926733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10E0" w:rsidRPr="00DE3F01" w:rsidTr="0092673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0E0" w:rsidRPr="00DE3F01" w:rsidRDefault="003610E0" w:rsidP="00926733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неналоговые дох</w:t>
            </w:r>
            <w:r w:rsidRPr="00DE3F01">
              <w:rPr>
                <w:bCs/>
                <w:color w:val="000000"/>
                <w:sz w:val="18"/>
                <w:szCs w:val="18"/>
              </w:rPr>
              <w:t>о</w:t>
            </w:r>
            <w:r w:rsidRPr="00DE3F01">
              <w:rPr>
                <w:bCs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0E0" w:rsidRPr="00DE3F01" w:rsidRDefault="003610E0" w:rsidP="009267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3610E0" w:rsidRPr="00574455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0403D6">
        <w:rPr>
          <w:rFonts w:ascii="Times New Roman" w:hAnsi="Times New Roman" w:cs="Times New Roman"/>
          <w:sz w:val="18"/>
          <w:szCs w:val="18"/>
        </w:rPr>
        <w:t>сельского поселен</w:t>
      </w:r>
      <w:r w:rsidRPr="000403D6">
        <w:rPr>
          <w:rFonts w:ascii="Times New Roman" w:hAnsi="Times New Roman" w:cs="Times New Roman"/>
          <w:sz w:val="18"/>
          <w:szCs w:val="18"/>
        </w:rPr>
        <w:lastRenderedPageBreak/>
        <w:t xml:space="preserve">ия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0403D6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0403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Рес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874776" w:rsidRDefault="003610E0" w:rsidP="003610E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P272"/>
      <w:bookmarkEnd w:id="7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САННИНСКИЙ СЕЛЬСОВЕТ МУНИЦИПАЛЬНОГО РАЙОНА БЛАГОВЕЩЕНСКИЙ РАЙОН</w:t>
      </w: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</w:t>
      </w:r>
      <w:r w:rsidRPr="00874776">
        <w:rPr>
          <w:rFonts w:ascii="Times New Roman" w:hAnsi="Times New Roman" w:cs="Times New Roman"/>
          <w:sz w:val="18"/>
          <w:szCs w:val="18"/>
        </w:rPr>
        <w:t>Е</w:t>
      </w:r>
      <w:r w:rsidRPr="00874776">
        <w:rPr>
          <w:rFonts w:ascii="Times New Roman" w:hAnsi="Times New Roman" w:cs="Times New Roman"/>
          <w:sz w:val="18"/>
          <w:szCs w:val="18"/>
        </w:rPr>
        <w:t>КУЩИЙ ФИНАНСОВЫЙ ГОД</w:t>
      </w: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  <w:r w:rsidRPr="00DB00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03D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0403D6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 Республики Башкортостан                    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___________________________________________________________________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3610E0" w:rsidRPr="00874776" w:rsidTr="00926733">
        <w:tc>
          <w:tcPr>
            <w:tcW w:w="133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именование показателя</w:t>
            </w:r>
          </w:p>
        </w:tc>
        <w:tc>
          <w:tcPr>
            <w:tcW w:w="1418" w:type="dxa"/>
            <w:vAlign w:val="center"/>
          </w:tcPr>
          <w:p w:rsidR="003610E0" w:rsidRPr="00874776" w:rsidRDefault="003610E0" w:rsidP="00926733">
            <w:pPr>
              <w:pStyle w:val="ConsPlusNormal"/>
              <w:ind w:righ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</w:t>
            </w: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полнительной классиф</w:t>
            </w: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3610E0" w:rsidRPr="00874776" w:rsidTr="00926733">
        <w:tc>
          <w:tcPr>
            <w:tcW w:w="133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874776" w:rsidTr="00926733">
        <w:tc>
          <w:tcPr>
            <w:tcW w:w="133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874776" w:rsidTr="00926733">
        <w:tc>
          <w:tcPr>
            <w:tcW w:w="133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41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10E0" w:rsidRPr="00874776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lastRenderedPageBreak/>
        <w:t>Руководитель        _____________   ___________________________________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и ведения 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347875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347875">
        <w:rPr>
          <w:rFonts w:ascii="Times New Roman" w:hAnsi="Times New Roman" w:cs="Times New Roman"/>
          <w:sz w:val="18"/>
          <w:szCs w:val="18"/>
        </w:rPr>
        <w:t xml:space="preserve"> сельс</w:t>
      </w:r>
      <w:r w:rsidRPr="00347875">
        <w:rPr>
          <w:rFonts w:ascii="Times New Roman" w:hAnsi="Times New Roman" w:cs="Times New Roman"/>
          <w:sz w:val="18"/>
          <w:szCs w:val="18"/>
        </w:rPr>
        <w:lastRenderedPageBreak/>
        <w:t>овет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Республики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САННИНСКИЙ СЕЛЬСОВЕТ МУНИЦИПАЛЬНОГО РАЙОНА БЛАГОВЕЩЕНСКИЙ РАЙОН</w:t>
      </w: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</w:t>
      </w:r>
      <w:r w:rsidRPr="00874776">
        <w:rPr>
          <w:rFonts w:ascii="Times New Roman" w:hAnsi="Times New Roman" w:cs="Times New Roman"/>
          <w:sz w:val="18"/>
          <w:szCs w:val="18"/>
        </w:rPr>
        <w:t>Е</w:t>
      </w:r>
      <w:r w:rsidRPr="00874776">
        <w:rPr>
          <w:rFonts w:ascii="Times New Roman" w:hAnsi="Times New Roman" w:cs="Times New Roman"/>
          <w:sz w:val="18"/>
          <w:szCs w:val="18"/>
        </w:rPr>
        <w:t xml:space="preserve">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                                                                                             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34787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Республики Башкортостан  ____________________________________________________                                                                                  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3610E0" w:rsidRPr="00C71778" w:rsidTr="00926733">
        <w:tc>
          <w:tcPr>
            <w:tcW w:w="2271" w:type="dxa"/>
            <w:vMerge w:val="restart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</w:t>
            </w: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тельной класс</w:t>
            </w: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фикации</w:t>
            </w:r>
          </w:p>
        </w:tc>
        <w:tc>
          <w:tcPr>
            <w:tcW w:w="1419" w:type="dxa"/>
            <w:vMerge w:val="restart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гноз на месяц, всего</w:t>
            </w:r>
          </w:p>
        </w:tc>
        <w:tc>
          <w:tcPr>
            <w:tcW w:w="9762" w:type="dxa"/>
            <w:gridSpan w:val="23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3610E0" w:rsidRPr="00C71778" w:rsidTr="00926733">
        <w:tc>
          <w:tcPr>
            <w:tcW w:w="2271" w:type="dxa"/>
            <w:vMerge/>
          </w:tcPr>
          <w:p w:rsidR="003610E0" w:rsidRPr="00C71778" w:rsidRDefault="003610E0" w:rsidP="00926733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3610E0" w:rsidRPr="00C71778" w:rsidRDefault="003610E0" w:rsidP="00926733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3610E0" w:rsidRPr="00C71778" w:rsidRDefault="003610E0" w:rsidP="00926733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C71778" w:rsidTr="00926733">
        <w:trPr>
          <w:trHeight w:val="173"/>
        </w:trPr>
        <w:tc>
          <w:tcPr>
            <w:tcW w:w="2271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5114"/>
            <w:bookmarkEnd w:id="8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5115"/>
            <w:bookmarkEnd w:id="9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5137"/>
            <w:bookmarkEnd w:id="10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610E0" w:rsidRPr="00C71778" w:rsidTr="00926733">
        <w:trPr>
          <w:trHeight w:val="193"/>
        </w:trPr>
        <w:tc>
          <w:tcPr>
            <w:tcW w:w="2271" w:type="dxa"/>
            <w:vAlign w:val="bottom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C71778" w:rsidTr="00926733">
        <w:trPr>
          <w:trHeight w:val="44"/>
        </w:trPr>
        <w:tc>
          <w:tcPr>
            <w:tcW w:w="2271" w:type="dxa"/>
            <w:vAlign w:val="bottom"/>
          </w:tcPr>
          <w:p w:rsidR="003610E0" w:rsidRPr="00C71778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C71778" w:rsidTr="00926733">
        <w:tc>
          <w:tcPr>
            <w:tcW w:w="2271" w:type="dxa"/>
            <w:vAlign w:val="center"/>
          </w:tcPr>
          <w:p w:rsidR="003610E0" w:rsidRPr="00C71778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9" w:type="dxa"/>
            <w:vAlign w:val="bottom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610E0" w:rsidRPr="00C71778" w:rsidRDefault="003610E0" w:rsidP="0092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Pr="00874776" w:rsidRDefault="003610E0" w:rsidP="00361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3610E0" w:rsidRPr="00874776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4960C7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4960C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Республики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вом году</w:t>
      </w:r>
    </w:p>
    <w:p w:rsidR="003610E0" w:rsidRPr="0002173A" w:rsidRDefault="003610E0" w:rsidP="003610E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380"/>
      <w:bookmarkEnd w:id="11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 xml:space="preserve">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</w:t>
      </w:r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3610E0" w:rsidRPr="00597252" w:rsidTr="00926733">
        <w:tc>
          <w:tcPr>
            <w:tcW w:w="1338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именование показателя</w:t>
            </w:r>
          </w:p>
        </w:tc>
        <w:tc>
          <w:tcPr>
            <w:tcW w:w="1418" w:type="dxa"/>
            <w:vAlign w:val="center"/>
          </w:tcPr>
          <w:p w:rsidR="003610E0" w:rsidRPr="00597252" w:rsidRDefault="003610E0" w:rsidP="00926733">
            <w:pPr>
              <w:pStyle w:val="ConsPlusNormal"/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</w:t>
            </w: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тельной класс</w:t>
            </w: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фикации</w:t>
            </w:r>
          </w:p>
        </w:tc>
        <w:tc>
          <w:tcPr>
            <w:tcW w:w="709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3610E0" w:rsidRPr="00597252" w:rsidTr="00926733">
        <w:tc>
          <w:tcPr>
            <w:tcW w:w="1338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числения по источникам, всего</w:t>
            </w: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Default="003610E0" w:rsidP="003610E0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3610E0" w:rsidRPr="00597252" w:rsidTr="00926733">
        <w:tc>
          <w:tcPr>
            <w:tcW w:w="1338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ступления по источникам, всего</w:t>
            </w: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0E0" w:rsidRPr="00597252" w:rsidTr="00926733">
        <w:tc>
          <w:tcPr>
            <w:tcW w:w="1338" w:type="dxa"/>
          </w:tcPr>
          <w:p w:rsidR="003610E0" w:rsidRPr="00597252" w:rsidRDefault="003610E0" w:rsidP="009267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418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610E0" w:rsidRPr="00597252" w:rsidRDefault="003610E0" w:rsidP="009267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0E0" w:rsidRPr="00597252" w:rsidRDefault="003610E0" w:rsidP="00361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3610E0" w:rsidRPr="00597252" w:rsidRDefault="003610E0" w:rsidP="003610E0">
      <w:pPr>
        <w:rPr>
          <w:sz w:val="18"/>
          <w:szCs w:val="18"/>
        </w:rPr>
      </w:pPr>
    </w:p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Default="003610E0" w:rsidP="003610E0"/>
    <w:p w:rsidR="003610E0" w:rsidRPr="009510F2" w:rsidRDefault="003610E0" w:rsidP="003610E0">
      <w:pPr>
        <w:pStyle w:val="ConsPlusNormal"/>
        <w:ind w:left="1077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к Порядку 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составления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>сельского посел</w:t>
      </w:r>
      <w:r w:rsidRPr="002D28F4">
        <w:rPr>
          <w:rFonts w:ascii="Times New Roman" w:hAnsi="Times New Roman" w:cs="Times New Roman"/>
          <w:sz w:val="18"/>
          <w:szCs w:val="18"/>
        </w:rPr>
        <w:lastRenderedPageBreak/>
        <w:t>ения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2D28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9510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3610E0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</w:p>
    <w:p w:rsidR="003610E0" w:rsidRPr="009510F2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Р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еспублики Башкорт</w:t>
      </w:r>
      <w:r w:rsidRPr="009510F2">
        <w:rPr>
          <w:rFonts w:ascii="Times New Roman" w:hAnsi="Times New Roman" w:cs="Times New Roman"/>
          <w:sz w:val="18"/>
          <w:szCs w:val="18"/>
        </w:rPr>
        <w:t>о</w:t>
      </w:r>
      <w:r w:rsidRPr="009510F2">
        <w:rPr>
          <w:rFonts w:ascii="Times New Roman" w:hAnsi="Times New Roman" w:cs="Times New Roman"/>
          <w:sz w:val="18"/>
          <w:szCs w:val="18"/>
        </w:rPr>
        <w:t>стан</w:t>
      </w:r>
    </w:p>
    <w:p w:rsidR="003610E0" w:rsidRPr="0002173A" w:rsidRDefault="003610E0" w:rsidP="003610E0">
      <w:pPr>
        <w:pStyle w:val="ConsPlusNormal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3610E0" w:rsidRPr="00597252" w:rsidRDefault="003610E0" w:rsidP="003610E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ПРОГНОЗ ПОСТУПЛЕНИЙ ИПЕРЕЧИСЛЕНИЙ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3610E0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САННИНСКИЙ СЕЛЬСОВЕТ МУНИЦИПАЛЬНОГО РАЙОНА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БЛАГОВ</w:t>
      </w:r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3610E0" w:rsidRPr="00597252" w:rsidRDefault="003610E0" w:rsidP="003610E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3610E0" w:rsidRPr="006E741B" w:rsidTr="00926733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</w:t>
            </w: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тельной класс</w:t>
            </w: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3610E0" w:rsidRPr="006E741B" w:rsidTr="00926733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ления по источн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ления по источн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610E0" w:rsidRPr="006E741B" w:rsidTr="00926733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E0" w:rsidRPr="006E741B" w:rsidRDefault="003610E0" w:rsidP="009267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6E741B" w:rsidRDefault="003610E0" w:rsidP="00926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610E0" w:rsidRPr="00597252" w:rsidRDefault="003610E0" w:rsidP="003610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___________________________________(Начальник отдела)    (подпись)         (расшифровка подписи)</w:t>
      </w:r>
    </w:p>
    <w:p w:rsidR="003610E0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10E0" w:rsidRPr="00597252" w:rsidRDefault="003610E0" w:rsidP="003610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  (должность)    (подпись)  (расшифровка подписи) (телефон)</w:t>
      </w:r>
    </w:p>
    <w:p w:rsidR="003610E0" w:rsidRPr="00597252" w:rsidRDefault="003610E0" w:rsidP="003610E0">
      <w:pPr>
        <w:rPr>
          <w:sz w:val="18"/>
          <w:szCs w:val="18"/>
        </w:rPr>
      </w:pPr>
    </w:p>
    <w:p w:rsidR="003610E0" w:rsidRDefault="003610E0" w:rsidP="003610E0"/>
    <w:p w:rsidR="008636C8" w:rsidRPr="001546B3" w:rsidRDefault="003610E0" w:rsidP="003610E0">
      <w:pPr>
        <w:autoSpaceDE w:val="0"/>
        <w:autoSpaceDN w:val="0"/>
        <w:adjustRightInd w:val="0"/>
        <w:ind w:right="-143" w:firstLine="709"/>
        <w:jc w:val="both"/>
        <w:rPr>
          <w:szCs w:val="16"/>
        </w:rPr>
      </w:pPr>
      <w:r>
        <w:rPr>
          <w:sz w:val="16"/>
          <w:szCs w:val="16"/>
        </w:rPr>
        <w:t xml:space="preserve"> </w:t>
      </w:r>
    </w:p>
    <w:sectPr w:rsidR="008636C8" w:rsidRPr="001546B3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54E58"/>
    <w:multiLevelType w:val="hybridMultilevel"/>
    <w:tmpl w:val="9C76CC38"/>
    <w:lvl w:ilvl="0" w:tplc="EA740858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3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E1687A"/>
    <w:multiLevelType w:val="hybridMultilevel"/>
    <w:tmpl w:val="02283BFE"/>
    <w:lvl w:ilvl="0" w:tplc="B2F27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6C037845"/>
    <w:multiLevelType w:val="hybridMultilevel"/>
    <w:tmpl w:val="65062ECE"/>
    <w:lvl w:ilvl="0" w:tplc="E21040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8"/>
    <w:rsid w:val="001546B3"/>
    <w:rsid w:val="003610E0"/>
    <w:rsid w:val="00401763"/>
    <w:rsid w:val="004B030F"/>
    <w:rsid w:val="0059508D"/>
    <w:rsid w:val="00791F38"/>
    <w:rsid w:val="007E305E"/>
    <w:rsid w:val="0083761F"/>
    <w:rsid w:val="008636C8"/>
    <w:rsid w:val="008A199F"/>
    <w:rsid w:val="009560EB"/>
    <w:rsid w:val="009B141D"/>
    <w:rsid w:val="00B378EC"/>
    <w:rsid w:val="00E212B8"/>
    <w:rsid w:val="00E7281E"/>
    <w:rsid w:val="00F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0E0"/>
    <w:pPr>
      <w:keepNext/>
      <w:jc w:val="center"/>
      <w:outlineLvl w:val="4"/>
    </w:pPr>
    <w:rPr>
      <w:rFonts w:ascii="Bashkort" w:hAnsi="Bashkort"/>
      <w:b/>
      <w:sz w:val="26"/>
      <w:szCs w:val="20"/>
      <w:lang/>
    </w:rPr>
  </w:style>
  <w:style w:type="paragraph" w:styleId="7">
    <w:name w:val="heading 7"/>
    <w:basedOn w:val="a"/>
    <w:next w:val="a"/>
    <w:link w:val="70"/>
    <w:unhideWhenUsed/>
    <w:qFormat/>
    <w:rsid w:val="00361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837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6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83761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3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83761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34"/>
    <w:unhideWhenUsed/>
    <w:qFormat/>
    <w:rsid w:val="00791F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9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79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F38"/>
    <w:rPr>
      <w:rFonts w:ascii="Calibri" w:eastAsia="Times New Roman" w:hAnsi="Calibri" w:cs="Calibri"/>
      <w:lang w:eastAsia="ru-RU"/>
    </w:rPr>
  </w:style>
  <w:style w:type="character" w:customStyle="1" w:styleId="fontstyle17">
    <w:name w:val="fontstyle17"/>
    <w:rsid w:val="00F41126"/>
  </w:style>
  <w:style w:type="paragraph" w:styleId="a8">
    <w:name w:val="List Paragraph"/>
    <w:basedOn w:val="a"/>
    <w:uiPriority w:val="34"/>
    <w:qFormat/>
    <w:rsid w:val="004B030F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B0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4B030F"/>
    <w:rPr>
      <w:vertAlign w:val="superscript"/>
    </w:rPr>
  </w:style>
  <w:style w:type="paragraph" w:styleId="aa">
    <w:name w:val="Body Text"/>
    <w:basedOn w:val="a"/>
    <w:link w:val="ab"/>
    <w:unhideWhenUsed/>
    <w:rsid w:val="00401763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4017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46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10E0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30"/>
      <w:lang w:eastAsia="ru-RU"/>
    </w:rPr>
  </w:style>
  <w:style w:type="paragraph" w:styleId="21">
    <w:name w:val="Body Text 2"/>
    <w:basedOn w:val="a"/>
    <w:link w:val="22"/>
    <w:unhideWhenUsed/>
    <w:rsid w:val="003610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10E0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3610E0"/>
    <w:rPr>
      <w:rFonts w:ascii="Bashkort" w:eastAsia="Times New Roman" w:hAnsi="Bashkort" w:cs="Times New Roman"/>
      <w:b/>
      <w:sz w:val="26"/>
      <w:szCs w:val="20"/>
      <w:lang/>
    </w:rPr>
  </w:style>
  <w:style w:type="paragraph" w:customStyle="1" w:styleId="ConsTitle">
    <w:name w:val="ConsTitle"/>
    <w:rsid w:val="003610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610E0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No Spacing"/>
    <w:uiPriority w:val="99"/>
    <w:qFormat/>
    <w:rsid w:val="003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610E0"/>
    <w:pPr>
      <w:ind w:left="720" w:firstLine="60"/>
      <w:jc w:val="both"/>
    </w:pPr>
    <w:rPr>
      <w:sz w:val="24"/>
      <w:szCs w:val="20"/>
      <w:lang/>
    </w:rPr>
  </w:style>
  <w:style w:type="character" w:customStyle="1" w:styleId="af">
    <w:name w:val="Основной текст с отступом Знак"/>
    <w:basedOn w:val="a0"/>
    <w:link w:val="ae"/>
    <w:rsid w:val="003610E0"/>
    <w:rPr>
      <w:rFonts w:ascii="Times New Roman" w:eastAsia="Times New Roman" w:hAnsi="Times New Roman" w:cs="Times New Roman"/>
      <w:sz w:val="24"/>
      <w:szCs w:val="20"/>
      <w:lang/>
    </w:rPr>
  </w:style>
  <w:style w:type="paragraph" w:styleId="31">
    <w:name w:val="Body Text 3"/>
    <w:basedOn w:val="a"/>
    <w:link w:val="32"/>
    <w:rsid w:val="003610E0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3610E0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f0">
    <w:name w:val="Основной текст_"/>
    <w:link w:val="12"/>
    <w:rsid w:val="003610E0"/>
    <w:rPr>
      <w:spacing w:val="-4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3610E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ConsNormal">
    <w:name w:val="ConsNormal"/>
    <w:rsid w:val="0036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3610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3610E0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uiPriority w:val="99"/>
    <w:rsid w:val="003610E0"/>
    <w:rPr>
      <w:rFonts w:ascii="Tahoma" w:eastAsia="Times New Roman" w:hAnsi="Tahoma" w:cs="Times New Roman"/>
      <w:sz w:val="16"/>
      <w:szCs w:val="16"/>
      <w:lang/>
    </w:rPr>
  </w:style>
  <w:style w:type="paragraph" w:customStyle="1" w:styleId="af3">
    <w:name w:val="Информация об изменениях документа"/>
    <w:basedOn w:val="a"/>
    <w:next w:val="a"/>
    <w:rsid w:val="003610E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</w:rPr>
  </w:style>
  <w:style w:type="paragraph" w:styleId="af4">
    <w:name w:val="Title"/>
    <w:basedOn w:val="a"/>
    <w:next w:val="a"/>
    <w:link w:val="af5"/>
    <w:qFormat/>
    <w:rsid w:val="003610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basedOn w:val="a0"/>
    <w:link w:val="af4"/>
    <w:rsid w:val="003610E0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styleId="af6">
    <w:name w:val="Emphasis"/>
    <w:qFormat/>
    <w:rsid w:val="003610E0"/>
    <w:rPr>
      <w:i/>
      <w:iCs/>
    </w:rPr>
  </w:style>
  <w:style w:type="paragraph" w:styleId="af7">
    <w:name w:val="footnote text"/>
    <w:basedOn w:val="a"/>
    <w:link w:val="af8"/>
    <w:uiPriority w:val="99"/>
    <w:rsid w:val="003610E0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3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3610E0"/>
  </w:style>
  <w:style w:type="character" w:styleId="afa">
    <w:name w:val="annotation reference"/>
    <w:uiPriority w:val="99"/>
    <w:rsid w:val="003610E0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3610E0"/>
    <w:rPr>
      <w:sz w:val="24"/>
      <w:szCs w:val="24"/>
      <w:lang/>
    </w:rPr>
  </w:style>
  <w:style w:type="character" w:customStyle="1" w:styleId="afc">
    <w:name w:val="Текст примечания Знак"/>
    <w:basedOn w:val="a0"/>
    <w:link w:val="afb"/>
    <w:uiPriority w:val="99"/>
    <w:rsid w:val="003610E0"/>
    <w:rPr>
      <w:rFonts w:ascii="Times New Roman" w:eastAsia="Times New Roman" w:hAnsi="Times New Roman" w:cs="Times New Roman"/>
      <w:sz w:val="24"/>
      <w:szCs w:val="24"/>
      <w:lang/>
    </w:rPr>
  </w:style>
  <w:style w:type="paragraph" w:styleId="afd">
    <w:name w:val="annotation subject"/>
    <w:basedOn w:val="afb"/>
    <w:next w:val="afb"/>
    <w:link w:val="afe"/>
    <w:uiPriority w:val="99"/>
    <w:rsid w:val="003610E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610E0"/>
    <w:rPr>
      <w:b/>
      <w:bCs/>
    </w:rPr>
  </w:style>
  <w:style w:type="character" w:styleId="aff">
    <w:name w:val="FollowedHyperlink"/>
    <w:uiPriority w:val="99"/>
    <w:rsid w:val="003610E0"/>
    <w:rPr>
      <w:color w:val="800080"/>
      <w:u w:val="single"/>
    </w:rPr>
  </w:style>
  <w:style w:type="paragraph" w:customStyle="1" w:styleId="aff0">
    <w:name w:val=" Знак Знак Знак Знак"/>
    <w:basedOn w:val="a"/>
    <w:rsid w:val="0036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3610E0"/>
    <w:pPr>
      <w:ind w:left="720"/>
    </w:pPr>
    <w:rPr>
      <w:sz w:val="24"/>
      <w:szCs w:val="20"/>
    </w:rPr>
  </w:style>
  <w:style w:type="character" w:customStyle="1" w:styleId="13">
    <w:name w:val="Тема примечания Знак1"/>
    <w:uiPriority w:val="99"/>
    <w:locked/>
    <w:rsid w:val="003610E0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36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0E0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4">
    <w:name w:val="Основной текст с отступом 2 Знак"/>
    <w:basedOn w:val="a0"/>
    <w:link w:val="23"/>
    <w:rsid w:val="003610E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Cell">
    <w:name w:val="ConsPlusCell"/>
    <w:uiPriority w:val="99"/>
    <w:rsid w:val="00361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footer"/>
    <w:basedOn w:val="a"/>
    <w:link w:val="aff3"/>
    <w:rsid w:val="003610E0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f3">
    <w:name w:val="Нижний колонтитул Знак"/>
    <w:basedOn w:val="a0"/>
    <w:link w:val="aff2"/>
    <w:rsid w:val="003610E0"/>
    <w:rPr>
      <w:rFonts w:ascii="Times New Roman" w:eastAsia="Times New Roman" w:hAnsi="Times New Roman" w:cs="Times New Roman"/>
      <w:sz w:val="24"/>
      <w:szCs w:val="24"/>
      <w:lang/>
    </w:rPr>
  </w:style>
  <w:style w:type="paragraph" w:styleId="aff4">
    <w:name w:val="endnote text"/>
    <w:basedOn w:val="a"/>
    <w:link w:val="aff5"/>
    <w:rsid w:val="003610E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3610E0"/>
    <w:rPr>
      <w:vertAlign w:val="superscript"/>
    </w:rPr>
  </w:style>
  <w:style w:type="paragraph" w:customStyle="1" w:styleId="Default">
    <w:name w:val="Default"/>
    <w:rsid w:val="00361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10E0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link w:val="34"/>
    <w:rsid w:val="003610E0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3610E0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cfs">
    <w:name w:val="cfs"/>
    <w:rsid w:val="003610E0"/>
  </w:style>
  <w:style w:type="character" w:customStyle="1" w:styleId="frgu-content-accordeon">
    <w:name w:val="frgu-content-accordeon"/>
    <w:rsid w:val="003610E0"/>
  </w:style>
  <w:style w:type="character" w:styleId="aff7">
    <w:name w:val="Strong"/>
    <w:qFormat/>
    <w:rsid w:val="00361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61</Pages>
  <Words>8095</Words>
  <Characters>46146</Characters>
  <Application>Microsoft Office Word</Application>
  <DocSecurity>0</DocSecurity>
  <Lines>384</Lines>
  <Paragraphs>108</Paragraphs>
  <ScaleCrop>false</ScaleCrop>
  <Company/>
  <LinksUpToDate>false</LinksUpToDate>
  <CharactersWithSpaces>54133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dcterms:created xsi:type="dcterms:W3CDTF">2021-06-01T03:33:00Z</dcterms:created>
  <dcterms:modified xsi:type="dcterms:W3CDTF">2021-06-01T04:58:00Z</dcterms:modified>
</cp:coreProperties>
</file>