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FC" w:rsidRDefault="00520DFC" w:rsidP="00520DFC">
      <w:pPr>
        <w:jc w:val="center"/>
        <w:rPr>
          <w:sz w:val="28"/>
          <w:szCs w:val="28"/>
        </w:rPr>
      </w:pP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520DFC" w:rsidTr="006F1824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20DFC" w:rsidRPr="003831FE" w:rsidRDefault="00520DFC" w:rsidP="006F1824">
            <w:pPr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520DFC" w:rsidRPr="003831FE" w:rsidRDefault="00520DFC" w:rsidP="006F1824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520DFC" w:rsidRPr="003831FE" w:rsidRDefault="00520DFC" w:rsidP="006F1824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r w:rsidRPr="003831FE">
              <w:rPr>
                <w:b/>
                <w:sz w:val="16"/>
                <w:szCs w:val="16"/>
                <w:lang w:val="en-US" w:eastAsia="en-US"/>
              </w:rPr>
              <w:t>h</w:t>
            </w:r>
            <w:r w:rsidRPr="003831FE">
              <w:rPr>
                <w:b/>
                <w:sz w:val="16"/>
                <w:szCs w:val="16"/>
                <w:lang w:eastAsia="en-US"/>
              </w:rPr>
              <w:t>ЫННЫ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520DFC" w:rsidRPr="003831FE" w:rsidRDefault="00520DFC" w:rsidP="006F1824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 w:rsidRPr="003831F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 w:rsidRPr="003831F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 w:rsidRPr="003831F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520DFC" w:rsidRPr="003831FE" w:rsidRDefault="00520DFC" w:rsidP="006F1824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520DFC" w:rsidRPr="003831FE" w:rsidRDefault="00520DFC" w:rsidP="006F1824">
            <w:pPr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3831FE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746618531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20DFC" w:rsidRPr="003831FE" w:rsidRDefault="00520DFC" w:rsidP="006F1824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520DFC" w:rsidRPr="003831FE" w:rsidRDefault="00520DFC" w:rsidP="006F1824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520DFC" w:rsidRPr="003831FE" w:rsidRDefault="00520DFC" w:rsidP="006F1824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520DFC" w:rsidRPr="003831FE" w:rsidRDefault="00520DFC" w:rsidP="006F1824">
            <w:pPr>
              <w:keepNext/>
              <w:ind w:left="136" w:right="22" w:hanging="224"/>
              <w:jc w:val="center"/>
              <w:outlineLvl w:val="4"/>
              <w:rPr>
                <w:rFonts w:ascii="Bashkort" w:hAnsi="Bashkort"/>
                <w:sz w:val="16"/>
                <w:szCs w:val="16"/>
                <w:lang w:eastAsia="en-US"/>
              </w:rPr>
            </w:pPr>
            <w:r w:rsidRPr="003831FE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</w:tc>
      </w:tr>
    </w:tbl>
    <w:p w:rsidR="00520DFC" w:rsidRDefault="00520DFC" w:rsidP="00520DFC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факс (34766) 2-54-21,тел. (34766) 2-54-21 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spsansel</w:t>
      </w:r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r>
        <w:rPr>
          <w:sz w:val="16"/>
          <w:szCs w:val="16"/>
          <w:lang w:val="en-US"/>
        </w:rPr>
        <w:t>sanninsk</w:t>
      </w:r>
      <w:r>
        <w:rPr>
          <w:sz w:val="16"/>
          <w:szCs w:val="16"/>
        </w:rPr>
        <w:t xml:space="preserve"> -</w:t>
      </w:r>
      <w:r>
        <w:rPr>
          <w:sz w:val="16"/>
          <w:szCs w:val="16"/>
          <w:lang w:val="en-US"/>
        </w:rPr>
        <w:t>blag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rb</w:t>
      </w:r>
    </w:p>
    <w:p w:rsidR="00520DFC" w:rsidRDefault="00520DFC" w:rsidP="00520DFC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520DFC" w:rsidRDefault="00520DFC" w:rsidP="00520DFC">
      <w:pPr>
        <w:pStyle w:val="a3"/>
        <w:spacing w:line="360" w:lineRule="auto"/>
        <w:jc w:val="center"/>
      </w:pP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 w:rsidRPr="003831FE">
        <w:rPr>
          <w:b/>
        </w:rPr>
        <w:softHyphen/>
      </w:r>
      <w:r>
        <w:rPr>
          <w:b/>
        </w:rPr>
        <w:t>КАР</w:t>
      </w:r>
      <w:r w:rsidRPr="003831FE">
        <w:rPr>
          <w:b/>
          <w:szCs w:val="28"/>
        </w:rPr>
        <w:t xml:space="preserve">АР                                                                           </w:t>
      </w:r>
      <w:r>
        <w:rPr>
          <w:b/>
          <w:szCs w:val="28"/>
        </w:rPr>
        <w:t>ПОСТАНОВЛЕНИЕ</w:t>
      </w:r>
    </w:p>
    <w:p w:rsidR="00520DFC" w:rsidRDefault="00520DFC" w:rsidP="00520D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«25 » апрель 2023 й.                       № 9                   «25» апреля 2023г.</w:t>
      </w:r>
    </w:p>
    <w:p w:rsidR="00520DFC" w:rsidRDefault="00520DFC" w:rsidP="00520DFC">
      <w:pPr>
        <w:jc w:val="both"/>
        <w:rPr>
          <w:sz w:val="26"/>
          <w:szCs w:val="26"/>
        </w:rPr>
      </w:pPr>
    </w:p>
    <w:p w:rsidR="00520DFC" w:rsidRPr="00F55786" w:rsidRDefault="00520DFC" w:rsidP="00520DFC">
      <w:pPr>
        <w:jc w:val="center"/>
      </w:pPr>
      <w:r w:rsidRPr="00F55786"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Саннинский сельсовет муниципального района Благовещенский район Республики Башкортостан</w:t>
      </w:r>
    </w:p>
    <w:p w:rsidR="00520DFC" w:rsidRPr="00F55786" w:rsidRDefault="00520DFC" w:rsidP="00520DFC"/>
    <w:p w:rsidR="00520DFC" w:rsidRPr="00F55786" w:rsidRDefault="00520DFC" w:rsidP="00520DFC">
      <w:pPr>
        <w:pStyle w:val="a5"/>
        <w:ind w:firstLine="709"/>
        <w:jc w:val="both"/>
        <w:rPr>
          <w:sz w:val="24"/>
          <w:szCs w:val="24"/>
        </w:rPr>
      </w:pPr>
      <w:r w:rsidRPr="00F55786">
        <w:rPr>
          <w:sz w:val="24"/>
          <w:szCs w:val="24"/>
        </w:rPr>
        <w:t>В соответствии с  Федеральным законом от 02.03.2007 №25-ФЗ "О муниципальной службе в Российской Федерации", Федеральным законом от 25 декабря 2008 года № 273-ФЗ «О противодействии коррупции», Законом Республики Башкортостан от 16 июля 2007 года № 453-3 «О муниципальной службе в Республике Башкортостан», 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правонарушений, Администрация сельского поселения Саннинский сельсовет муниципального района Благовещенский район Республики Башкортостан</w:t>
      </w:r>
    </w:p>
    <w:p w:rsidR="00520DFC" w:rsidRPr="00F55786" w:rsidRDefault="00520DFC" w:rsidP="00520DFC">
      <w:pPr>
        <w:pStyle w:val="a5"/>
        <w:ind w:firstLine="709"/>
        <w:jc w:val="both"/>
        <w:rPr>
          <w:sz w:val="24"/>
          <w:szCs w:val="24"/>
        </w:rPr>
      </w:pPr>
      <w:r w:rsidRPr="00F55786">
        <w:rPr>
          <w:sz w:val="24"/>
          <w:szCs w:val="24"/>
        </w:rPr>
        <w:t>ПОСТАНОВЛЯЕТ:</w:t>
      </w:r>
    </w:p>
    <w:p w:rsidR="00520DFC" w:rsidRPr="00F55786" w:rsidRDefault="00520DFC" w:rsidP="00520DFC">
      <w:pPr>
        <w:pStyle w:val="a5"/>
        <w:ind w:firstLine="709"/>
        <w:jc w:val="both"/>
        <w:rPr>
          <w:sz w:val="24"/>
          <w:szCs w:val="24"/>
        </w:rPr>
      </w:pPr>
      <w:r w:rsidRPr="00F55786">
        <w:rPr>
          <w:sz w:val="24"/>
          <w:szCs w:val="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Саннинский сельсовет муниципального района Благовещенский район Республики Башкортостан согласно Приложению.</w:t>
      </w:r>
    </w:p>
    <w:p w:rsidR="00520DFC" w:rsidRPr="00F55786" w:rsidRDefault="00520DFC" w:rsidP="00520DFC">
      <w:pPr>
        <w:pStyle w:val="a5"/>
        <w:ind w:firstLine="709"/>
        <w:jc w:val="both"/>
        <w:rPr>
          <w:sz w:val="24"/>
          <w:szCs w:val="24"/>
        </w:rPr>
      </w:pPr>
      <w:r w:rsidRPr="00F55786">
        <w:rPr>
          <w:sz w:val="24"/>
          <w:szCs w:val="24"/>
        </w:rPr>
        <w:t>2. Постановление Администрации Саннинский сельсовет муниципального района Благовещенский район Республики Башкортостан от  27 декабря 2019 года № 31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Саннинский сельсовет муниципального района Благовещенский район Республики Башкортостан» признать утратившим силу.</w:t>
      </w:r>
    </w:p>
    <w:p w:rsidR="00520DFC" w:rsidRPr="00F55786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55786">
        <w:rPr>
          <w:rFonts w:eastAsia="Calibri"/>
        </w:rPr>
        <w:t>3. Разместить настоящее постановление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Интернет.</w:t>
      </w:r>
    </w:p>
    <w:p w:rsidR="00520DFC" w:rsidRPr="00F55786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55786">
        <w:rPr>
          <w:rFonts w:eastAsia="Calibri"/>
        </w:rPr>
        <w:t>4. Контроль за выполнением настоящего постановления оставляю за собой</w:t>
      </w:r>
    </w:p>
    <w:p w:rsidR="00520DFC" w:rsidRPr="00F55786" w:rsidRDefault="00520DFC" w:rsidP="00520DFC">
      <w:pPr>
        <w:autoSpaceDE w:val="0"/>
        <w:autoSpaceDN w:val="0"/>
        <w:adjustRightInd w:val="0"/>
        <w:jc w:val="both"/>
        <w:rPr>
          <w:rFonts w:eastAsia="Calibri"/>
        </w:rPr>
      </w:pPr>
    </w:p>
    <w:p w:rsidR="00520DFC" w:rsidRPr="00F55786" w:rsidRDefault="00520DFC" w:rsidP="00520DFC">
      <w:pPr>
        <w:autoSpaceDE w:val="0"/>
        <w:autoSpaceDN w:val="0"/>
        <w:adjustRightInd w:val="0"/>
        <w:jc w:val="both"/>
        <w:rPr>
          <w:rFonts w:eastAsia="Calibri"/>
        </w:rPr>
      </w:pPr>
    </w:p>
    <w:p w:rsidR="00520DFC" w:rsidRPr="00F55786" w:rsidRDefault="00520DFC" w:rsidP="00520DFC">
      <w:pPr>
        <w:autoSpaceDE w:val="0"/>
        <w:autoSpaceDN w:val="0"/>
        <w:adjustRightInd w:val="0"/>
        <w:jc w:val="both"/>
        <w:rPr>
          <w:rFonts w:eastAsia="Calibri"/>
        </w:rPr>
      </w:pPr>
      <w:r w:rsidRPr="00F55786">
        <w:rPr>
          <w:rFonts w:eastAsia="Calibri"/>
        </w:rPr>
        <w:t xml:space="preserve">Глава сельского поселения                                                                   </w:t>
      </w:r>
      <w:r>
        <w:rPr>
          <w:rFonts w:eastAsia="Calibri"/>
        </w:rPr>
        <w:t>К.Ю.Леонтьев</w:t>
      </w:r>
    </w:p>
    <w:p w:rsidR="00520DFC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20DFC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20DFC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20DFC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20DFC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20DFC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20DFC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20DFC" w:rsidRDefault="00520DFC" w:rsidP="00520DFC">
      <w:pPr>
        <w:jc w:val="right"/>
      </w:pPr>
      <w:r w:rsidRPr="002F026E">
        <w:lastRenderedPageBreak/>
        <w:t xml:space="preserve">                                                </w:t>
      </w:r>
    </w:p>
    <w:p w:rsidR="00520DFC" w:rsidRPr="006F0E78" w:rsidRDefault="00520DFC" w:rsidP="00520DFC">
      <w:pPr>
        <w:jc w:val="right"/>
      </w:pPr>
      <w:r w:rsidRPr="006F0E78">
        <w:t xml:space="preserve">     </w:t>
      </w:r>
      <w:r w:rsidRPr="006F0E78">
        <w:rPr>
          <w:bCs/>
          <w:color w:val="000000"/>
        </w:rPr>
        <w:t>Приложение к постановлению</w:t>
      </w:r>
    </w:p>
    <w:p w:rsidR="00520DFC" w:rsidRPr="006F0E78" w:rsidRDefault="00520DFC" w:rsidP="00520DFC">
      <w:pPr>
        <w:shd w:val="clear" w:color="auto" w:fill="FFFFFF"/>
        <w:ind w:firstLine="567"/>
        <w:jc w:val="right"/>
        <w:rPr>
          <w:bCs/>
          <w:color w:val="000000"/>
        </w:rPr>
      </w:pPr>
      <w:r w:rsidRPr="006F0E78">
        <w:rPr>
          <w:bCs/>
          <w:color w:val="000000"/>
        </w:rPr>
        <w:t>Администрации сельского поселения</w:t>
      </w:r>
    </w:p>
    <w:p w:rsidR="00520DFC" w:rsidRPr="006F0E78" w:rsidRDefault="00520DFC" w:rsidP="00520DFC">
      <w:pPr>
        <w:shd w:val="clear" w:color="auto" w:fill="FFFFFF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>Саннинский</w:t>
      </w:r>
      <w:r w:rsidRPr="006F0E78">
        <w:rPr>
          <w:bCs/>
          <w:color w:val="000000"/>
        </w:rPr>
        <w:t xml:space="preserve"> сельсовет</w:t>
      </w:r>
    </w:p>
    <w:p w:rsidR="00520DFC" w:rsidRPr="006F0E78" w:rsidRDefault="00520DFC" w:rsidP="00520DFC">
      <w:pPr>
        <w:shd w:val="clear" w:color="auto" w:fill="FFFFFF"/>
        <w:ind w:firstLine="567"/>
        <w:jc w:val="right"/>
        <w:rPr>
          <w:bCs/>
          <w:color w:val="000000"/>
        </w:rPr>
      </w:pPr>
      <w:r w:rsidRPr="006F0E78">
        <w:rPr>
          <w:bCs/>
          <w:color w:val="000000"/>
        </w:rPr>
        <w:t>Муниципального района</w:t>
      </w:r>
    </w:p>
    <w:p w:rsidR="00520DFC" w:rsidRPr="006F0E78" w:rsidRDefault="00520DFC" w:rsidP="00520DFC">
      <w:pPr>
        <w:shd w:val="clear" w:color="auto" w:fill="FFFFFF"/>
        <w:ind w:firstLine="567"/>
        <w:jc w:val="right"/>
        <w:rPr>
          <w:bCs/>
          <w:color w:val="000000"/>
        </w:rPr>
      </w:pPr>
      <w:r w:rsidRPr="006F0E78">
        <w:rPr>
          <w:bCs/>
          <w:color w:val="000000"/>
        </w:rPr>
        <w:t xml:space="preserve"> Благовещенский район РБ</w:t>
      </w:r>
    </w:p>
    <w:p w:rsidR="00520DFC" w:rsidRPr="006F0E78" w:rsidRDefault="00520DFC" w:rsidP="00520DFC">
      <w:pPr>
        <w:shd w:val="clear" w:color="auto" w:fill="FFFFFF"/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>от 25.04.2023г № 9</w:t>
      </w:r>
    </w:p>
    <w:p w:rsidR="00520DFC" w:rsidRPr="006F0E78" w:rsidRDefault="00520DFC" w:rsidP="00520DFC">
      <w:pPr>
        <w:shd w:val="clear" w:color="auto" w:fill="FFFFFF"/>
        <w:spacing w:before="77"/>
        <w:ind w:right="38" w:firstLine="567"/>
        <w:jc w:val="center"/>
        <w:rPr>
          <w:bCs/>
          <w:color w:val="000000"/>
        </w:rPr>
      </w:pPr>
    </w:p>
    <w:p w:rsidR="00520DFC" w:rsidRPr="006F0E78" w:rsidRDefault="00520DFC" w:rsidP="00520DFC">
      <w:pPr>
        <w:shd w:val="clear" w:color="auto" w:fill="FFFFFF"/>
        <w:ind w:firstLine="567"/>
        <w:jc w:val="center"/>
        <w:rPr>
          <w:b/>
          <w:color w:val="000000"/>
        </w:rPr>
      </w:pPr>
      <w:r w:rsidRPr="006F0E78">
        <w:rPr>
          <w:b/>
          <w:bCs/>
          <w:color w:val="000000"/>
        </w:rPr>
        <w:t>Положение</w:t>
      </w:r>
    </w:p>
    <w:p w:rsidR="00520DFC" w:rsidRPr="006F0E78" w:rsidRDefault="00520DFC" w:rsidP="00520DFC">
      <w:pPr>
        <w:shd w:val="clear" w:color="auto" w:fill="FFFFFF"/>
        <w:ind w:firstLine="567"/>
        <w:jc w:val="center"/>
        <w:rPr>
          <w:color w:val="000000"/>
        </w:rPr>
      </w:pPr>
      <w:r w:rsidRPr="006F0E78">
        <w:rPr>
          <w:b/>
          <w:color w:val="000000"/>
        </w:rPr>
        <w:t xml:space="preserve">о комиссии по соблюдению требований к служебному поведению муниципальных служащих Администрации сельского поселения </w:t>
      </w:r>
      <w:r>
        <w:rPr>
          <w:b/>
          <w:color w:val="000000"/>
        </w:rPr>
        <w:t>Саннинский</w:t>
      </w:r>
      <w:r w:rsidRPr="006F0E78">
        <w:rPr>
          <w:b/>
          <w:color w:val="000000"/>
        </w:rPr>
        <w:t xml:space="preserve"> сельсовет муниципального район Благовещенский район Республики Башкортостан  и урегулированию конфликта интересов</w:t>
      </w:r>
      <w:r w:rsidRPr="006F0E78">
        <w:rPr>
          <w:color w:val="000000"/>
        </w:rPr>
        <w:t xml:space="preserve">  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rPr>
          <w:color w:val="FF0000"/>
        </w:rPr>
      </w:pP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r>
        <w:rPr>
          <w:color w:val="000000"/>
        </w:rPr>
        <w:t>Саннинский</w:t>
      </w:r>
      <w:r w:rsidRPr="006F0E78">
        <w:rPr>
          <w:color w:val="000000"/>
        </w:rPr>
        <w:t xml:space="preserve"> сельсовет муниципального района Благовещенский район Республики Башкортостан (далее - Комиссия), образуемой в Администрации сельского поселения </w:t>
      </w:r>
      <w:r>
        <w:rPr>
          <w:color w:val="000000"/>
        </w:rPr>
        <w:t>Саннинский</w:t>
      </w:r>
      <w:r w:rsidRPr="006F0E78">
        <w:rPr>
          <w:color w:val="000000"/>
        </w:rPr>
        <w:t xml:space="preserve"> сельсовет муниципального района Благовещенский район Республики Башкортостан (далее – Администрация) в соответствии с Федеральным </w:t>
      </w:r>
      <w:hyperlink r:id="rId6" w:history="1">
        <w:r w:rsidRPr="006F0E78">
          <w:rPr>
            <w:color w:val="000000"/>
          </w:rPr>
          <w:t>законом</w:t>
        </w:r>
      </w:hyperlink>
      <w:r w:rsidRPr="006F0E78">
        <w:rPr>
          <w:color w:val="000000"/>
        </w:rPr>
        <w:t xml:space="preserve"> от 2 марта 2007 года № 25-ФЗ «О муниципальной службе в Российской Федерации» (далее – Федеральный закон «О муниципальной службе в Российской Федерации»), Федеральным </w:t>
      </w:r>
      <w:hyperlink r:id="rId7" w:history="1">
        <w:r w:rsidRPr="006F0E78">
          <w:rPr>
            <w:color w:val="000000"/>
          </w:rPr>
          <w:t>законом</w:t>
        </w:r>
      </w:hyperlink>
      <w:r w:rsidRPr="006F0E78">
        <w:t xml:space="preserve"> </w:t>
      </w:r>
      <w:r w:rsidRPr="006F0E78">
        <w:rPr>
          <w:color w:val="000000"/>
        </w:rPr>
        <w:t xml:space="preserve">от 25 декабря 2008 года № 273-ФЗ «О противодействии коррупции» (далее–Федеральный закон «О противодействии коррупции), законом Республики Башкортостан </w:t>
      </w:r>
      <w:r w:rsidRPr="006F0E78">
        <w:rPr>
          <w:color w:val="000000"/>
        </w:rPr>
        <w:br/>
        <w:t>от 16 июля 2007 года № 453-з «О муниципальной службе в Республике Башкортостан».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2. Комиссия в своей деятельности руководствуется </w:t>
      </w:r>
      <w:hyperlink r:id="rId8" w:history="1">
        <w:r w:rsidRPr="006F0E78">
          <w:rPr>
            <w:color w:val="000000"/>
          </w:rPr>
          <w:t>Конституцией</w:t>
        </w:r>
      </w:hyperlink>
      <w:r w:rsidRPr="006F0E78">
        <w:rPr>
          <w:color w:val="000000"/>
        </w:rPr>
        <w:t xml:space="preserve"> Российской Федерации, </w:t>
      </w:r>
      <w:hyperlink r:id="rId9" w:history="1">
        <w:r w:rsidRPr="006F0E78">
          <w:rPr>
            <w:color w:val="000000"/>
          </w:rPr>
          <w:t>Конституцией</w:t>
        </w:r>
      </w:hyperlink>
      <w:r w:rsidRPr="006F0E78">
        <w:rPr>
          <w:color w:val="000000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правовыми актами Администрации.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3. Основной задачей комиссии является содействие Администрации: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6F0E78">
          <w:rPr>
            <w:color w:val="000000"/>
          </w:rPr>
          <w:t>законом</w:t>
        </w:r>
      </w:hyperlink>
      <w:r w:rsidRPr="006F0E78">
        <w:rPr>
          <w:color w:val="000000"/>
        </w:rPr>
        <w:t xml:space="preserve"> «О муниципальной службе в Российской Федерации», Федеральным </w:t>
      </w:r>
      <w:hyperlink r:id="rId11" w:history="1">
        <w:r w:rsidRPr="006F0E78">
          <w:rPr>
            <w:color w:val="000000"/>
          </w:rPr>
          <w:t>законом</w:t>
        </w:r>
      </w:hyperlink>
      <w:r w:rsidRPr="006F0E78">
        <w:rPr>
          <w:color w:val="000000"/>
        </w:rPr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б) в осуществлении в Администрации мер по предупреждению коррупции.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(далее – должности муниципальной службы).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5. Комиссия образуется постановлением Главы сельского поселения. 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bookmarkStart w:id="0" w:name="Par289"/>
      <w:bookmarkStart w:id="1" w:name="Par293"/>
      <w:bookmarkStart w:id="2" w:name="sub_20501"/>
      <w:bookmarkEnd w:id="0"/>
      <w:bookmarkEnd w:id="1"/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6. В состав Комиссии входят: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lastRenderedPageBreak/>
        <w:t xml:space="preserve">- председатель комиссии – </w:t>
      </w:r>
      <w:r w:rsidRPr="00A360FA">
        <w:rPr>
          <w:color w:val="000000"/>
        </w:rPr>
        <w:t>Заведующий ФАП с. Староиликово муниципального района Благовещенский район Республики Башкортостан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- заместитель председателя комиссии – </w:t>
      </w:r>
      <w:r w:rsidRPr="00A360FA">
        <w:rPr>
          <w:color w:val="000000"/>
        </w:rPr>
        <w:t>Директор МОБУ ООШ с. Староиликово муниципального района Благовещенский район Республики Башкортостан</w:t>
      </w:r>
      <w:r>
        <w:rPr>
          <w:color w:val="000000"/>
        </w:rPr>
        <w:t>;</w:t>
      </w:r>
    </w:p>
    <w:p w:rsidR="00520DFC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- секретарь комиссии – управляющий делами Администрации сельского поселения </w:t>
      </w:r>
      <w:r>
        <w:rPr>
          <w:color w:val="000000"/>
        </w:rPr>
        <w:t>Саннинский</w:t>
      </w:r>
      <w:r w:rsidRPr="006F0E78">
        <w:rPr>
          <w:color w:val="000000"/>
        </w:rPr>
        <w:t xml:space="preserve"> сельсовет муниципального района Республики Башкортостан; 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члены комиссии: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- </w:t>
      </w:r>
      <w:r w:rsidRPr="009D5A61">
        <w:rPr>
          <w:color w:val="000000"/>
        </w:rPr>
        <w:t xml:space="preserve">депутат Совета сельского поселения </w:t>
      </w:r>
      <w:r>
        <w:rPr>
          <w:color w:val="000000"/>
        </w:rPr>
        <w:t>Саннинский</w:t>
      </w:r>
      <w:r w:rsidRPr="009D5A61">
        <w:rPr>
          <w:color w:val="000000"/>
        </w:rPr>
        <w:t xml:space="preserve"> сельсовет муниципального района Благовещенский район Республики Башкортостан</w:t>
      </w:r>
      <w:r w:rsidRPr="006F0E78">
        <w:rPr>
          <w:color w:val="000000"/>
        </w:rPr>
        <w:t>;</w:t>
      </w:r>
    </w:p>
    <w:p w:rsidR="00520DFC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- </w:t>
      </w:r>
      <w:bookmarkEnd w:id="2"/>
      <w:r w:rsidRPr="009D5A61">
        <w:rPr>
          <w:color w:val="000000"/>
        </w:rPr>
        <w:t xml:space="preserve">депутат Совета сельского поселения </w:t>
      </w:r>
      <w:r>
        <w:rPr>
          <w:color w:val="000000"/>
        </w:rPr>
        <w:t>Саннинский</w:t>
      </w:r>
      <w:r w:rsidRPr="009D5A61">
        <w:rPr>
          <w:color w:val="000000"/>
        </w:rPr>
        <w:t xml:space="preserve"> сельсовет муниципального района Благовещенский район Республики Башкортостан 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 дополнительного профессионального образования, деятельность которых связана с муниципальной службой.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8. Глава сельского поселения может принять решение о включении в состав комиссии: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а) представителя общественной организации ветеранов, созданной в Администрации;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б) представителя профсоюзной организации, действующей в установленном порядке в Администрации.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9 Лица, указанные в </w:t>
      </w:r>
      <w:hyperlink w:anchor="Par289" w:history="1">
        <w:r w:rsidRPr="006F0E78">
          <w:rPr>
            <w:color w:val="000000"/>
          </w:rPr>
          <w:t xml:space="preserve">пункте </w:t>
        </w:r>
      </w:hyperlink>
      <w:r w:rsidRPr="006F0E78">
        <w:rPr>
          <w:color w:val="000000"/>
        </w:rPr>
        <w:t xml:space="preserve">7, 8  настоящего Положения, включаются в состав комиссии в установленном порядке по согласованию 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Главы сельского поселения. 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12. В заседаниях Комиссии с правом совещательного голоса участвуют: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3" w:name="Par302"/>
      <w:bookmarkEnd w:id="3"/>
      <w:r w:rsidRPr="006F0E78">
        <w:rPr>
          <w:color w:val="000000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</w:t>
      </w:r>
      <w:r w:rsidRPr="006F0E78">
        <w:rPr>
          <w:color w:val="000000"/>
        </w:rPr>
        <w:lastRenderedPageBreak/>
        <w:t>Комиссии.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4" w:name="Par305"/>
      <w:bookmarkEnd w:id="4"/>
      <w:r w:rsidRPr="006F0E78">
        <w:rPr>
          <w:color w:val="000000"/>
        </w:rPr>
        <w:t>15. Основаниями для проведения заседания комиссии являются: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5" w:name="Par306"/>
      <w:bookmarkEnd w:id="5"/>
      <w:r w:rsidRPr="006F0E78">
        <w:rPr>
          <w:color w:val="000000"/>
        </w:rPr>
        <w:t>а) представление в комиссию Главой сельского поселения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в Администрации требований к служебному поведению  (далее -  Положение о проверке достоверности и полноты сведений), материалов проверки, свидетельствующих: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6" w:name="Par307"/>
      <w:bookmarkEnd w:id="6"/>
      <w:r w:rsidRPr="006F0E78">
        <w:rPr>
          <w:color w:val="000000"/>
        </w:rPr>
        <w:t xml:space="preserve">о представлении муниципальным служащим недостоверных или неполных сведений, предусмотренных </w:t>
      </w:r>
      <w:hyperlink w:anchor="Par445" w:history="1">
        <w:r w:rsidRPr="006F0E78">
          <w:rPr>
            <w:color w:val="000000"/>
          </w:rPr>
          <w:t>подпунктом "а" пункта 1</w:t>
        </w:r>
      </w:hyperlink>
      <w:r w:rsidRPr="006F0E78">
        <w:rPr>
          <w:color w:val="000000"/>
        </w:rPr>
        <w:t xml:space="preserve"> Положения о проверке достоверности и полноты сведений;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7" w:name="Par308"/>
      <w:bookmarkEnd w:id="7"/>
      <w:r w:rsidRPr="006F0E78">
        <w:rPr>
          <w:color w:val="00000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8" w:name="Par309"/>
      <w:bookmarkEnd w:id="8"/>
      <w:r w:rsidRPr="006F0E78">
        <w:rPr>
          <w:color w:val="000000"/>
        </w:rPr>
        <w:t xml:space="preserve">б) поступившее </w:t>
      </w:r>
      <w:r w:rsidRPr="006F0E78">
        <w:t>в Администрацию</w:t>
      </w:r>
      <w:r w:rsidRPr="006F0E78">
        <w:rPr>
          <w:color w:val="000000"/>
        </w:rPr>
        <w:t>, в порядке, установленном распоряжением Администрации:</w:t>
      </w:r>
      <w:bookmarkStart w:id="9" w:name="Par310"/>
      <w:bookmarkEnd w:id="9"/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обращение гражданина, замещавшего в Администрации должность муниципальной службы, включенную в перечень должностей, утвержденный распоряжением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0" w:name="Par311"/>
      <w:bookmarkEnd w:id="10"/>
      <w:r w:rsidRPr="006F0E78">
        <w:rPr>
          <w:color w:val="00000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 его супруги (супруга) и несовершеннолетних детей;</w:t>
      </w:r>
      <w:bookmarkStart w:id="11" w:name="Par312"/>
      <w:bookmarkEnd w:id="11"/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F0E78">
        <w:rPr>
          <w:rFonts w:eastAsia="Calibri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в) представление (в письменной форме) Главы сельского поселения или любого </w:t>
      </w:r>
      <w:r w:rsidRPr="006F0E78">
        <w:rPr>
          <w:color w:val="000000"/>
        </w:rPr>
        <w:lastRenderedPageBreak/>
        <w:t>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в Администрации по предупреждению коррупции;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г) представление  Главе сельского поселения материалов проверки, свидетельствующих о предоставлении муниципальными служащими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2" w:name="Par313"/>
      <w:bookmarkEnd w:id="12"/>
      <w:r w:rsidRPr="006F0E78">
        <w:rPr>
          <w:color w:val="000000"/>
        </w:rPr>
        <w:t xml:space="preserve">д) поступившее в соответствии с </w:t>
      </w:r>
      <w:hyperlink r:id="rId12" w:history="1">
        <w:r w:rsidRPr="006F0E78">
          <w:rPr>
            <w:color w:val="000000"/>
          </w:rPr>
          <w:t>частью 4 статьи 12</w:t>
        </w:r>
      </w:hyperlink>
      <w:r w:rsidRPr="006F0E78">
        <w:rPr>
          <w:color w:val="000000"/>
        </w:rPr>
        <w:t xml:space="preserve"> Федерального закона «О противодействии коррупции»  и статьей 64.1.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16.1. Обращение, указанное в </w:t>
      </w:r>
      <w:hyperlink w:anchor="Par310" w:history="1">
        <w:r w:rsidRPr="006F0E78">
          <w:rPr>
            <w:color w:val="000000"/>
          </w:rPr>
          <w:t xml:space="preserve">абзаце втором подпункта «б» пункта </w:t>
        </w:r>
      </w:hyperlink>
      <w:r w:rsidRPr="006F0E78">
        <w:rPr>
          <w:color w:val="000000"/>
        </w:rPr>
        <w:t>15 настоящего Положения, подается гражданином, замещавшим должность муниципальной службы в Администрацию.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</w:t>
      </w:r>
      <w:r w:rsidRPr="006F0E78">
        <w:t xml:space="preserve">). В администрации </w:t>
      </w:r>
      <w:r w:rsidRPr="006F0E78">
        <w:rPr>
          <w:color w:val="000000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6F0E78">
          <w:rPr>
            <w:color w:val="000000"/>
          </w:rPr>
          <w:t>статьи 12</w:t>
        </w:r>
      </w:hyperlink>
      <w:r w:rsidRPr="006F0E78">
        <w:rPr>
          <w:color w:val="000000"/>
        </w:rPr>
        <w:t xml:space="preserve">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16.2. Обращение, указанное в </w:t>
      </w:r>
      <w:hyperlink w:anchor="Par310" w:history="1">
        <w:r w:rsidRPr="006F0E78">
          <w:rPr>
            <w:color w:val="000000"/>
          </w:rPr>
          <w:t xml:space="preserve">абзаце втором подпункта «б» пункта </w:t>
        </w:r>
      </w:hyperlink>
      <w:r w:rsidRPr="006F0E78">
        <w:rPr>
          <w:color w:val="000000"/>
        </w:rPr>
        <w:t>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16.3. Уведомление, указанное в </w:t>
      </w:r>
      <w:hyperlink w:anchor="Par313" w:history="1">
        <w:r w:rsidRPr="006F0E78">
          <w:rPr>
            <w:color w:val="000000"/>
          </w:rPr>
          <w:t xml:space="preserve">подпункте «д» пункта </w:t>
        </w:r>
      </w:hyperlink>
      <w:r w:rsidRPr="006F0E78">
        <w:rPr>
          <w:color w:val="000000"/>
        </w:rPr>
        <w:t xml:space="preserve">15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4" w:history="1">
        <w:r w:rsidRPr="006F0E78">
          <w:rPr>
            <w:color w:val="000000"/>
          </w:rPr>
          <w:t>статьи 12</w:t>
        </w:r>
      </w:hyperlink>
      <w:r>
        <w:rPr>
          <w:color w:val="000000"/>
        </w:rPr>
        <w:t xml:space="preserve"> Федерального закона </w:t>
      </w:r>
      <w:r w:rsidRPr="006F0E78">
        <w:rPr>
          <w:color w:val="000000"/>
        </w:rPr>
        <w:t>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F0E78">
        <w:rPr>
          <w:rFonts w:eastAsia="Calibri"/>
          <w:lang w:eastAsia="en-US"/>
        </w:rPr>
        <w:t xml:space="preserve">16.4. Уведомление, указанное в абзаце 5 подпункта «б» пункта </w:t>
      </w:r>
      <w:hyperlink r:id="rId15" w:history="1">
        <w:r w:rsidRPr="006F0E78">
          <w:rPr>
            <w:rFonts w:eastAsia="Calibri"/>
            <w:color w:val="000000"/>
            <w:lang w:eastAsia="en-US"/>
          </w:rPr>
          <w:t>15</w:t>
        </w:r>
      </w:hyperlink>
      <w:r w:rsidRPr="006F0E78">
        <w:rPr>
          <w:rFonts w:eastAsia="Calibri"/>
          <w:color w:val="000000"/>
          <w:lang w:eastAsia="en-US"/>
        </w:rPr>
        <w:t xml:space="preserve"> настоящего Положения, рассматривается </w:t>
      </w:r>
      <w:r w:rsidRPr="006F0E78">
        <w:rPr>
          <w:rFonts w:eastAsia="Calibri"/>
          <w:lang w:eastAsia="en-US"/>
        </w:rPr>
        <w:t>Администрацией, которая осуществляет подготовку мотивированного заключения по результатам рассмотрения уведомления.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6F0E78">
        <w:rPr>
          <w:rFonts w:eastAsia="Calibri"/>
          <w:bCs/>
          <w:lang w:eastAsia="en-US"/>
        </w:rPr>
        <w:lastRenderedPageBreak/>
        <w:t xml:space="preserve">16.5. При </w:t>
      </w:r>
      <w:r w:rsidRPr="006F0E78">
        <w:rPr>
          <w:rFonts w:eastAsia="Calibri"/>
          <w:bCs/>
          <w:color w:val="000000"/>
          <w:lang w:eastAsia="en-US"/>
        </w:rPr>
        <w:t xml:space="preserve">подготовке мотивированного заключения по результатам рассмотрения обращения, указанного в абзаце втором подпункта «б» пункта </w:t>
      </w:r>
      <w:hyperlink r:id="rId16" w:history="1">
        <w:r w:rsidRPr="006F0E78">
          <w:rPr>
            <w:rFonts w:eastAsia="Calibri"/>
            <w:bCs/>
            <w:color w:val="000000"/>
            <w:lang w:eastAsia="en-US"/>
          </w:rPr>
          <w:t>15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настоящего Положения, или уведомлений, указанных в абзаце пятом подпункта </w:t>
      </w:r>
      <w:hyperlink r:id="rId17" w:history="1">
        <w:r w:rsidRPr="006F0E78">
          <w:rPr>
            <w:rFonts w:eastAsia="Calibri"/>
            <w:bCs/>
            <w:color w:val="000000"/>
            <w:lang w:eastAsia="en-US"/>
          </w:rPr>
          <w:t>«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б» и </w:t>
      </w:r>
      <w:hyperlink r:id="rId18" w:history="1">
        <w:r w:rsidRPr="006F0E78">
          <w:rPr>
            <w:rFonts w:eastAsia="Calibri"/>
            <w:bCs/>
            <w:color w:val="000000"/>
            <w:lang w:eastAsia="en-US"/>
          </w:rPr>
          <w:t>подпункте «д» пункта 15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настоящего Положения, </w:t>
      </w:r>
      <w:r w:rsidRPr="006F0E78">
        <w:rPr>
          <w:rFonts w:eastAsia="Calibri"/>
          <w:bCs/>
          <w:lang w:eastAsia="en-US"/>
        </w:rPr>
        <w:t xml:space="preserve">должностные лица Администрации </w:t>
      </w:r>
      <w:r w:rsidRPr="006F0E78">
        <w:rPr>
          <w:rFonts w:eastAsia="Calibri"/>
          <w:bCs/>
          <w:color w:val="000000"/>
          <w:lang w:eastAsia="en-US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</w:t>
      </w:r>
      <w:r w:rsidRPr="006F0E78">
        <w:rPr>
          <w:rFonts w:eastAsia="Calibri"/>
          <w:bCs/>
          <w:lang w:eastAsia="en-US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6F0E78">
        <w:rPr>
          <w:rFonts w:eastAsia="Calibri"/>
          <w:bCs/>
          <w:color w:val="000000"/>
          <w:lang w:eastAsia="en-US"/>
        </w:rPr>
        <w:t xml:space="preserve">16.6. Мотивированные заключения, предусмотренные </w:t>
      </w:r>
      <w:hyperlink r:id="rId19" w:history="1">
        <w:r w:rsidRPr="006F0E78">
          <w:rPr>
            <w:rFonts w:eastAsia="Calibri"/>
            <w:bCs/>
            <w:color w:val="000000"/>
            <w:lang w:eastAsia="en-US"/>
          </w:rPr>
          <w:t>пунктами 16.1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, </w:t>
      </w:r>
      <w:hyperlink r:id="rId20" w:history="1">
        <w:r w:rsidRPr="006F0E78">
          <w:rPr>
            <w:rFonts w:eastAsia="Calibri"/>
            <w:bCs/>
            <w:color w:val="000000"/>
            <w:lang w:eastAsia="en-US"/>
          </w:rPr>
          <w:t>16.3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и </w:t>
      </w:r>
      <w:hyperlink r:id="rId21" w:history="1">
        <w:r w:rsidRPr="006F0E78">
          <w:rPr>
            <w:rFonts w:eastAsia="Calibri"/>
            <w:bCs/>
            <w:color w:val="000000"/>
            <w:lang w:eastAsia="en-US"/>
          </w:rPr>
          <w:t>16.4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настоящего Положения, должны содержать: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6F0E78">
        <w:rPr>
          <w:rFonts w:eastAsia="Calibri"/>
          <w:bCs/>
          <w:color w:val="000000"/>
          <w:lang w:eastAsia="en-US"/>
        </w:rPr>
        <w:t xml:space="preserve">а) информацию, изложенную в обращениях или уведомлениях, указанных в </w:t>
      </w:r>
      <w:hyperlink r:id="rId22" w:history="1">
        <w:r w:rsidRPr="006F0E78">
          <w:rPr>
            <w:rFonts w:eastAsia="Calibri"/>
            <w:bCs/>
            <w:color w:val="000000"/>
            <w:lang w:eastAsia="en-US"/>
          </w:rPr>
          <w:t>абзацах втором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и </w:t>
      </w:r>
      <w:hyperlink r:id="rId23" w:history="1">
        <w:r w:rsidRPr="006F0E78">
          <w:rPr>
            <w:rFonts w:eastAsia="Calibri"/>
            <w:bCs/>
            <w:color w:val="000000"/>
            <w:lang w:eastAsia="en-US"/>
          </w:rPr>
          <w:t>пятом подпункта «б»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и </w:t>
      </w:r>
      <w:hyperlink r:id="rId24" w:history="1">
        <w:r w:rsidRPr="006F0E78">
          <w:rPr>
            <w:rFonts w:eastAsia="Calibri"/>
            <w:bCs/>
            <w:color w:val="000000"/>
            <w:lang w:eastAsia="en-US"/>
          </w:rPr>
          <w:t>подпункте «д» пункта 15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настоящего Положения;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6F0E78">
        <w:rPr>
          <w:rFonts w:eastAsia="Calibri"/>
          <w:bCs/>
          <w:color w:val="000000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6F0E78">
        <w:rPr>
          <w:rFonts w:eastAsia="Calibri"/>
          <w:bCs/>
          <w:color w:val="000000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5" w:history="1">
        <w:r w:rsidRPr="006F0E78">
          <w:rPr>
            <w:rFonts w:eastAsia="Calibri"/>
            <w:bCs/>
            <w:color w:val="000000"/>
            <w:lang w:eastAsia="en-US"/>
          </w:rPr>
          <w:t>абзацах втором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и </w:t>
      </w:r>
      <w:hyperlink r:id="rId26" w:history="1">
        <w:r w:rsidRPr="006F0E78">
          <w:rPr>
            <w:rFonts w:eastAsia="Calibri"/>
            <w:bCs/>
            <w:color w:val="000000"/>
            <w:lang w:eastAsia="en-US"/>
          </w:rPr>
          <w:t>пятом подпункта «б»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и </w:t>
      </w:r>
      <w:hyperlink r:id="rId27" w:history="1">
        <w:r w:rsidRPr="006F0E78">
          <w:rPr>
            <w:rFonts w:eastAsia="Calibri"/>
            <w:bCs/>
            <w:color w:val="000000"/>
            <w:lang w:eastAsia="en-US"/>
          </w:rPr>
          <w:t>подпункте «д» пункта 15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r:id="rId28" w:history="1">
        <w:r w:rsidRPr="006F0E78">
          <w:rPr>
            <w:rFonts w:eastAsia="Calibri"/>
            <w:bCs/>
            <w:color w:val="000000"/>
            <w:lang w:eastAsia="en-US"/>
          </w:rPr>
          <w:t>пунктами 23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, </w:t>
      </w:r>
      <w:hyperlink r:id="rId29" w:history="1">
        <w:r w:rsidRPr="006F0E78">
          <w:rPr>
            <w:rFonts w:eastAsia="Calibri"/>
            <w:bCs/>
            <w:color w:val="000000"/>
            <w:lang w:eastAsia="en-US"/>
          </w:rPr>
          <w:t>24.3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, </w:t>
      </w:r>
      <w:hyperlink r:id="rId30" w:history="1">
        <w:r w:rsidRPr="006F0E78">
          <w:rPr>
            <w:rFonts w:eastAsia="Calibri"/>
            <w:bCs/>
            <w:color w:val="000000"/>
            <w:lang w:eastAsia="en-US"/>
          </w:rPr>
          <w:t>25.1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настоящего Положения или иного решения.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17. Председатель Комиссии при поступлении к нему в порядке, предусмотренном распоряжением Администрации, информации, содержащей основания для проведения заседания Комиссии: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F0E78">
        <w:rPr>
          <w:color w:val="000000"/>
        </w:rPr>
        <w:t>а)</w:t>
      </w:r>
      <w:r w:rsidRPr="006F0E78">
        <w:rPr>
          <w:color w:val="FF0000"/>
        </w:rPr>
        <w:t xml:space="preserve"> </w:t>
      </w:r>
      <w:r w:rsidRPr="006F0E78">
        <w:rPr>
          <w:rFonts w:eastAsia="Calibri"/>
          <w:lang w:eastAsia="en-US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31" w:history="1">
        <w:r w:rsidRPr="006F0E78">
          <w:rPr>
            <w:rFonts w:eastAsia="Calibri"/>
            <w:color w:val="000000"/>
            <w:lang w:eastAsia="en-US"/>
          </w:rPr>
          <w:t>пунктами 17.1</w:t>
        </w:r>
      </w:hyperlink>
      <w:r w:rsidRPr="006F0E78">
        <w:rPr>
          <w:rFonts w:eastAsia="Calibri"/>
          <w:color w:val="000000"/>
          <w:lang w:eastAsia="en-US"/>
        </w:rPr>
        <w:t xml:space="preserve"> и </w:t>
      </w:r>
      <w:hyperlink r:id="rId32" w:history="1">
        <w:r w:rsidRPr="006F0E78">
          <w:rPr>
            <w:rFonts w:eastAsia="Calibri"/>
            <w:color w:val="000000"/>
            <w:lang w:eastAsia="en-US"/>
          </w:rPr>
          <w:t>17.2</w:t>
        </w:r>
      </w:hyperlink>
      <w:r w:rsidRPr="006F0E78">
        <w:rPr>
          <w:rFonts w:eastAsia="Calibri"/>
          <w:color w:val="000000"/>
          <w:lang w:eastAsia="en-US"/>
        </w:rPr>
        <w:t xml:space="preserve"> настоящего Положения;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Pr="006F0E78">
        <w:t>кадровую службу</w:t>
      </w:r>
      <w:r w:rsidRPr="006F0E78">
        <w:rPr>
          <w:color w:val="000000"/>
        </w:rPr>
        <w:t>, и с результатами ее проверки;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в) рассматривает ходатайства о приглашении на заседание комиссии лиц, указанных в </w:t>
      </w:r>
      <w:hyperlink w:anchor="Par302" w:history="1">
        <w:r w:rsidRPr="006F0E78">
          <w:rPr>
            <w:color w:val="000000"/>
          </w:rPr>
          <w:t xml:space="preserve">подпункте «б» пункта </w:t>
        </w:r>
      </w:hyperlink>
      <w:r w:rsidRPr="006F0E78">
        <w:rPr>
          <w:color w:val="000000"/>
        </w:rPr>
        <w:t>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bookmarkStart w:id="13" w:name="Par327"/>
      <w:bookmarkEnd w:id="13"/>
      <w:r w:rsidRPr="006F0E78">
        <w:rPr>
          <w:color w:val="000000"/>
        </w:rPr>
        <w:t xml:space="preserve">17.1. </w:t>
      </w:r>
      <w:r w:rsidRPr="006F0E78">
        <w:rPr>
          <w:rFonts w:eastAsia="Calibri"/>
          <w:color w:val="000000"/>
          <w:lang w:eastAsia="en-US"/>
        </w:rPr>
        <w:t xml:space="preserve">Заседание комиссии по рассмотрению заявлений, указанных в </w:t>
      </w:r>
      <w:hyperlink r:id="rId33" w:history="1">
        <w:r w:rsidRPr="006F0E78">
          <w:rPr>
            <w:rFonts w:eastAsia="Calibri"/>
            <w:color w:val="000000"/>
            <w:lang w:eastAsia="en-US"/>
          </w:rPr>
          <w:t>абзацах третьем</w:t>
        </w:r>
      </w:hyperlink>
      <w:r w:rsidRPr="006F0E78">
        <w:rPr>
          <w:rFonts w:eastAsia="Calibri"/>
          <w:color w:val="000000"/>
          <w:lang w:eastAsia="en-US"/>
        </w:rPr>
        <w:t xml:space="preserve"> и четвертом подпункта «б»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4" w:name="Par329"/>
      <w:bookmarkEnd w:id="14"/>
      <w:r w:rsidRPr="006F0E78">
        <w:rPr>
          <w:color w:val="000000"/>
        </w:rPr>
        <w:t xml:space="preserve">17.2. Уведомление, указанное в </w:t>
      </w:r>
      <w:hyperlink w:anchor="Par313" w:history="1">
        <w:r w:rsidRPr="006F0E78">
          <w:rPr>
            <w:color w:val="000000"/>
          </w:rPr>
          <w:t>подпункте «д» пункта 15</w:t>
        </w:r>
      </w:hyperlink>
      <w:r w:rsidRPr="006F0E78">
        <w:rPr>
          <w:color w:val="000000"/>
        </w:rPr>
        <w:t xml:space="preserve"> настоящего Положения, рассматриваются на очередном (плановом) заседании Комиссии.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6F0E78">
        <w:rPr>
          <w:color w:val="000000"/>
        </w:rPr>
        <w:t>18.</w:t>
      </w:r>
      <w:r w:rsidRPr="006F0E78">
        <w:rPr>
          <w:color w:val="FF0000"/>
        </w:rPr>
        <w:t xml:space="preserve"> </w:t>
      </w:r>
      <w:r w:rsidRPr="006F0E78">
        <w:rPr>
          <w:rFonts w:eastAsia="Calibri"/>
          <w:color w:val="000000"/>
          <w:lang w:eastAsia="en-US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</w:t>
      </w:r>
      <w:r w:rsidRPr="006F0E78">
        <w:rPr>
          <w:rFonts w:eastAsia="Calibri"/>
          <w:color w:val="000000"/>
          <w:lang w:eastAsia="en-US"/>
        </w:rPr>
        <w:lastRenderedPageBreak/>
        <w:t xml:space="preserve">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4" w:history="1">
        <w:r w:rsidRPr="006F0E78">
          <w:rPr>
            <w:rFonts w:eastAsia="Calibri"/>
            <w:color w:val="000000"/>
            <w:lang w:eastAsia="en-US"/>
          </w:rPr>
          <w:t>подпунктом «б» пункта 15</w:t>
        </w:r>
      </w:hyperlink>
      <w:r w:rsidRPr="006F0E78">
        <w:rPr>
          <w:rFonts w:eastAsia="Calibri"/>
          <w:color w:val="000000"/>
          <w:lang w:eastAsia="en-US"/>
        </w:rPr>
        <w:t xml:space="preserve"> настоящего Положения.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6F0E78">
        <w:rPr>
          <w:rFonts w:eastAsia="Calibri"/>
          <w:color w:val="000000"/>
          <w:lang w:eastAsia="en-US"/>
        </w:rPr>
        <w:t xml:space="preserve">18.1. </w:t>
      </w:r>
      <w:r w:rsidRPr="006F0E78">
        <w:rPr>
          <w:rFonts w:eastAsia="Calibri"/>
          <w:bCs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6F0E78">
        <w:rPr>
          <w:rFonts w:eastAsia="Calibri"/>
          <w:bCs/>
          <w:color w:val="000000"/>
          <w:lang w:eastAsia="en-US"/>
        </w:rPr>
        <w:t xml:space="preserve">а) если в обращении, заявлении или уведомлении, предусмотренных </w:t>
      </w:r>
      <w:hyperlink r:id="rId35" w:history="1">
        <w:r w:rsidRPr="006F0E78">
          <w:rPr>
            <w:rFonts w:eastAsia="Calibri"/>
            <w:bCs/>
            <w:color w:val="000000"/>
            <w:lang w:eastAsia="en-US"/>
          </w:rPr>
          <w:t>подпунктом «б» пункта 15</w:t>
        </w:r>
      </w:hyperlink>
      <w:r w:rsidRPr="006F0E78">
        <w:rPr>
          <w:rFonts w:eastAsia="Calibri"/>
          <w:bCs/>
          <w:color w:val="000000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20DFC" w:rsidRPr="006F0E78" w:rsidRDefault="00520DFC" w:rsidP="00520D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6F0E78">
        <w:rPr>
          <w:rFonts w:eastAsia="Calibri"/>
          <w:bCs/>
          <w:color w:val="000000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5" w:name="Par336"/>
      <w:bookmarkEnd w:id="15"/>
      <w:r w:rsidRPr="006F0E78">
        <w:rPr>
          <w:color w:val="000000"/>
        </w:rPr>
        <w:t xml:space="preserve">21. По итогам рассмотрения вопроса, указанного в </w:t>
      </w:r>
      <w:hyperlink w:anchor="Par307" w:history="1">
        <w:r w:rsidRPr="006F0E78">
          <w:rPr>
            <w:color w:val="000000"/>
          </w:rPr>
          <w:t xml:space="preserve">абзаце втором подпункта «а» пункта </w:t>
        </w:r>
      </w:hyperlink>
      <w:r w:rsidRPr="006F0E78">
        <w:rPr>
          <w:color w:val="000000"/>
        </w:rPr>
        <w:t>15 настоящего Положения, Комиссия принимает одно из следующих решений: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а) установить, что сведения, представленные муниципальным служащим в соответствии с </w:t>
      </w:r>
      <w:hyperlink w:anchor="Par445" w:history="1">
        <w:r w:rsidRPr="006F0E78">
          <w:rPr>
            <w:color w:val="000000"/>
          </w:rPr>
          <w:t>подпунктом «а» пункта 1</w:t>
        </w:r>
      </w:hyperlink>
      <w:r w:rsidRPr="006F0E78">
        <w:rPr>
          <w:color w:val="000000"/>
        </w:rPr>
        <w:t xml:space="preserve"> Положения о проверке достоверности и полноты сведений, являются достоверными и полными;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б) установить, что сведения, представленные муниципальным служащим в соответствии с </w:t>
      </w:r>
      <w:hyperlink w:anchor="Par445" w:history="1">
        <w:r w:rsidRPr="006F0E78">
          <w:rPr>
            <w:color w:val="000000"/>
          </w:rPr>
          <w:t>подпунктом «а» пункта 1</w:t>
        </w:r>
      </w:hyperlink>
      <w:r w:rsidRPr="006F0E78">
        <w:rPr>
          <w:color w:val="000000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22. По итогам рассмотрения вопроса, указанного в </w:t>
      </w:r>
      <w:hyperlink w:anchor="Par308" w:history="1">
        <w:r w:rsidRPr="006F0E78">
          <w:rPr>
            <w:color w:val="000000"/>
          </w:rPr>
          <w:t xml:space="preserve">абзаце третьем подпункта «а» пункта </w:t>
        </w:r>
      </w:hyperlink>
      <w:r w:rsidRPr="006F0E78">
        <w:rPr>
          <w:color w:val="000000"/>
        </w:rPr>
        <w:t>15 настоящего Положения, Комиссия принимает одно из следующих решений: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23. По итогам рассмотрения вопроса, указанного в </w:t>
      </w:r>
      <w:hyperlink w:anchor="Par310" w:history="1">
        <w:r w:rsidRPr="006F0E78">
          <w:rPr>
            <w:color w:val="000000"/>
          </w:rPr>
          <w:t xml:space="preserve">абзаце втором подпункта «б» пункта </w:t>
        </w:r>
      </w:hyperlink>
      <w:r w:rsidRPr="006F0E78">
        <w:rPr>
          <w:color w:val="000000"/>
        </w:rPr>
        <w:t>15 настоящего Положения, Комиссия принимает одно из следующих решений: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6" w:name="Par345"/>
      <w:bookmarkEnd w:id="16"/>
      <w:r w:rsidRPr="006F0E78">
        <w:rPr>
          <w:color w:val="000000"/>
        </w:rPr>
        <w:t xml:space="preserve">24. По итогам рассмотрения вопроса, указанного в </w:t>
      </w:r>
      <w:hyperlink w:anchor="Par311" w:history="1">
        <w:r w:rsidRPr="006F0E78">
          <w:rPr>
            <w:color w:val="000000"/>
          </w:rPr>
          <w:t xml:space="preserve">абзаце третьем подпункта «б» пункта </w:t>
        </w:r>
      </w:hyperlink>
      <w:r w:rsidRPr="006F0E78">
        <w:rPr>
          <w:color w:val="000000"/>
        </w:rPr>
        <w:t>15 настоящего Положения, Комиссия принимает одно из следующих решений: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а) признать, что причина непредставления муниципальным служащим сведений о </w:t>
      </w:r>
      <w:r w:rsidRPr="006F0E78">
        <w:rPr>
          <w:color w:val="000000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24.1. По итогам рассмотрения вопроса, указанного в </w:t>
      </w:r>
      <w:hyperlink w:anchor="Par306" w:history="1">
        <w:r w:rsidRPr="006F0E78">
          <w:rPr>
            <w:color w:val="000000"/>
          </w:rPr>
          <w:t>подпункте «г</w:t>
        </w:r>
      </w:hyperlink>
      <w:r w:rsidRPr="006F0E78">
        <w:rPr>
          <w:color w:val="000000"/>
        </w:rPr>
        <w:t xml:space="preserve">», </w:t>
      </w:r>
      <w:hyperlink w:anchor="Par309" w:history="1">
        <w:r w:rsidRPr="006F0E78">
          <w:rPr>
            <w:color w:val="000000"/>
          </w:rPr>
          <w:t xml:space="preserve"> пункта </w:t>
        </w:r>
      </w:hyperlink>
      <w:r w:rsidRPr="006F0E78">
        <w:rPr>
          <w:color w:val="000000"/>
        </w:rPr>
        <w:t>15 настоящего Положения, Комиссия принимает одно из следующих решений: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24.2. По итогам рассмотрения вопроса, указанного в абзаце четвертом  </w:t>
      </w:r>
      <w:hyperlink w:anchor="Par313" w:history="1">
        <w:r w:rsidRPr="006F0E78">
          <w:rPr>
            <w:color w:val="000000"/>
          </w:rPr>
          <w:t xml:space="preserve">подпункта «б» пункта </w:t>
        </w:r>
      </w:hyperlink>
      <w:r w:rsidRPr="006F0E78">
        <w:rPr>
          <w:color w:val="000000"/>
        </w:rPr>
        <w:t>15 настоящего Положения, Комиссия принимает одно из следующих решений: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б)</w:t>
      </w:r>
      <w:r w:rsidRPr="006F0E78">
        <w:rPr>
          <w:color w:val="FF0000"/>
        </w:rPr>
        <w:t xml:space="preserve"> </w:t>
      </w:r>
      <w:r w:rsidRPr="006F0E78">
        <w:rPr>
          <w:color w:val="000000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24.3.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Pr="006F0E78">
        <w:rPr>
          <w:color w:val="000000"/>
        </w:rPr>
        <w:lastRenderedPageBreak/>
        <w:t xml:space="preserve">сельского поселения применить к муниципальному служащему конкретную меру ответственности.  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25. По итогам рассмотрения вопросов, указанных  в подпунктах «а», «б», «г» и «д» пункта 15 настоящего Положения и при наличии к тому оснований комиссия может принять иное решение, чем это предусмотрено пунктами 21-24, 24.1.-24.3. и 25.1 настоящего Положения. Основания и мотивы принятия такого решения должны быть отражены в протоколе заседания комиссии.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25.1. По итогам рассмотрения вопроса, указанного в подпункте «д» пункта 15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 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26. По итогам рассмотрения вопроса, предусмотренного подпунктом «в» пункта 15 настоящего Положения, комиссия принимает соответствующее решение.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27. Для исполнения решений Комиссии могут быть подготовлены проекты распоряжений, решений или поручений Главы сельского поселения, которые в установленном порядке представляются на рассмотрение Главы сельского поселения.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28. Решение Комиссии по вопросам, указанным в </w:t>
      </w:r>
      <w:hyperlink w:anchor="Par305" w:history="1">
        <w:r w:rsidRPr="006F0E78">
          <w:rPr>
            <w:color w:val="000000"/>
          </w:rPr>
          <w:t xml:space="preserve">пункте </w:t>
        </w:r>
      </w:hyperlink>
      <w:r w:rsidRPr="006F0E78">
        <w:rPr>
          <w:color w:val="000000"/>
        </w:rPr>
        <w:t>15 настоящего Положения, принимается тайным голосованием (если Комиссия не примет иное решение), простым большинством голосов присутствующих на заседании членов комиссии.</w:t>
      </w:r>
      <w:r>
        <w:rPr>
          <w:color w:val="000000"/>
        </w:rPr>
        <w:t xml:space="preserve"> При равенстве числа голосов голос председательствующего на заседании комиссии является решающим.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29. Решение Комиссии оформляется протоколом, который подписывают все члены Комиссии, принимавшие участие в ее заседании. Решение Комиссии, за исключением решения, принимаемого по итогам рассмотрения вопроса, указанного в </w:t>
      </w:r>
      <w:hyperlink w:anchor="Par310" w:history="1">
        <w:r w:rsidRPr="006F0E78">
          <w:rPr>
            <w:color w:val="000000"/>
          </w:rPr>
          <w:t xml:space="preserve">абзаце втором подпункта «б» пункта </w:t>
        </w:r>
      </w:hyperlink>
      <w:r w:rsidRPr="006F0E78">
        <w:rPr>
          <w:color w:val="000000"/>
        </w:rPr>
        <w:t xml:space="preserve">15 настоящего Положения, для руководителей структурных подразделений носят рекомендательный характер. Решение, принимаемое по итогам рассмотрения вопроса, указанного в </w:t>
      </w:r>
      <w:hyperlink w:anchor="Par310" w:history="1">
        <w:r w:rsidRPr="006F0E78">
          <w:rPr>
            <w:color w:val="000000"/>
          </w:rPr>
          <w:t xml:space="preserve">абзаце втором подпункта «б» пункта </w:t>
        </w:r>
      </w:hyperlink>
      <w:r w:rsidRPr="006F0E78">
        <w:rPr>
          <w:color w:val="000000"/>
        </w:rPr>
        <w:t>15 настоящего Положения, носит для указанных лиц обязательный характер.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30. В протоколе заседания Комиссии указываются: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в) предъявляемые к муниципальному служащему претензии, материалы, на которых они основываются;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г) содержание пояснений муниципального служащего и других лиц по существу предъявляемых претензий;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д) фамилии, имена, отчества выступивших на заседании лиц и краткое изложение их выступлений;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е) источник информации, содержащей основания для проведения заседания </w:t>
      </w:r>
      <w:r w:rsidRPr="006F0E78">
        <w:rPr>
          <w:color w:val="000000"/>
        </w:rPr>
        <w:lastRenderedPageBreak/>
        <w:t>комиссии, дата поступления информации в Администрацию (председателю Комиссии);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ж) другие сведения;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з) результаты голосования;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и) решение и обоснование его принятия.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32. Копия протокола заседания Комиссии в течение 7-дневный срок со дня заседания направляются Главе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33. Глава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 xml:space="preserve">36.1.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w:anchor="Par310" w:history="1">
        <w:r w:rsidRPr="006F0E78">
          <w:rPr>
            <w:color w:val="000000"/>
          </w:rPr>
          <w:t xml:space="preserve">абзаце втором подпункта «б» пункта </w:t>
        </w:r>
      </w:hyperlink>
      <w:r w:rsidRPr="006F0E78">
        <w:rPr>
          <w:color w:val="000000"/>
        </w:rPr>
        <w:t>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20DFC" w:rsidRPr="006F0E78" w:rsidRDefault="00520DFC" w:rsidP="00520D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0E78">
        <w:rPr>
          <w:color w:val="000000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секретарем Комиссии.</w:t>
      </w:r>
    </w:p>
    <w:p w:rsidR="00247F49" w:rsidRDefault="00247F49"/>
    <w:sectPr w:rsidR="00247F49" w:rsidSect="0024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0DFC"/>
    <w:rsid w:val="00247F49"/>
    <w:rsid w:val="0052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DFC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20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20DFC"/>
    <w:rPr>
      <w:rFonts w:eastAsiaTheme="minorEastAsi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20DFC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147FF0169B7F48BAD8F1A8904DA5156BBC7A6B00EA8FBAD6E1637aCH" TargetMode="External"/><Relationship Id="rId13" Type="http://schemas.openxmlformats.org/officeDocument/2006/relationships/hyperlink" Target="consultantplus://offline/ref=5D7147FF0169B7F48BAD8F1A8904DA5155B4C2A6BE5BFFF9FC3B187911C52A19B7B7F0A43BaCH" TargetMode="External"/><Relationship Id="rId18" Type="http://schemas.openxmlformats.org/officeDocument/2006/relationships/hyperlink" Target="consultantplus://offline/ref=7DF7A482A23F853A5E81B94FC853221F7321076427F0979C664F43A32DE0C2AD53C1E31E06C9D365uEL3M" TargetMode="External"/><Relationship Id="rId26" Type="http://schemas.openxmlformats.org/officeDocument/2006/relationships/hyperlink" Target="consultantplus://offline/ref=D0125A92680BE2947F3EFCF001F976644D8F35B33CC724F3F88D1D0D397172935538182B19491325HAT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125A92680BE2947F3EFCF001F976644D8F35B33CC724F3F88D1D0D397172935538182B19491325HAT9M" TargetMode="External"/><Relationship Id="rId34" Type="http://schemas.openxmlformats.org/officeDocument/2006/relationships/hyperlink" Target="consultantplus://offline/ref=748668F225318B6F1EB702AD83F64AD9680DAC36B50DF7ED25AA9BFCACB5F3A9A03BAEC72680D6295Dg2K" TargetMode="External"/><Relationship Id="rId7" Type="http://schemas.openxmlformats.org/officeDocument/2006/relationships/hyperlink" Target="consultantplus://offline/ref=5D7147FF0169B7F48BAD8F1A8904DA5155B4C2A6BE5BFFF9FC3B1879113Ca5H" TargetMode="External"/><Relationship Id="rId12" Type="http://schemas.openxmlformats.org/officeDocument/2006/relationships/hyperlink" Target="consultantplus://offline/ref=5D7147FF0169B7F48BAD8F1A8904DA5155B4C2A6BE5BFFF9FC3B187911C52A19B7B7F0A53Ba7H" TargetMode="External"/><Relationship Id="rId17" Type="http://schemas.openxmlformats.org/officeDocument/2006/relationships/hyperlink" Target="consultantplus://offline/ref=7DF7A482A23F853A5E81B94FC853221F7321076427F0979C664F43A32DE0C2AD53C1E31E06C9D364uEL6M" TargetMode="External"/><Relationship Id="rId25" Type="http://schemas.openxmlformats.org/officeDocument/2006/relationships/hyperlink" Target="consultantplus://offline/ref=D0125A92680BE2947F3EFCF001F976644D8F35B33CC724F3F88D1D0D397172935538182B19491228HATAM" TargetMode="External"/><Relationship Id="rId33" Type="http://schemas.openxmlformats.org/officeDocument/2006/relationships/hyperlink" Target="consultantplus://offline/ref=561789B959619E6EF7E4F3235B202CF50B51D96E55FE3118128E5DB8A919DD6EF242F43E6239806AH2b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F7A482A23F853A5E81B94FC853221F7321076427F0979C664F43A32DE0C2AD53C1E31E06C9D269uEL0M" TargetMode="External"/><Relationship Id="rId20" Type="http://schemas.openxmlformats.org/officeDocument/2006/relationships/hyperlink" Target="consultantplus://offline/ref=D0125A92680BE2947F3EFCF001F976644D8F35B33CC724F3F88D1D0D397172935538182B19491325HATAM" TargetMode="External"/><Relationship Id="rId29" Type="http://schemas.openxmlformats.org/officeDocument/2006/relationships/hyperlink" Target="consultantplus://offline/ref=D0125A92680BE2947F3EFCF001F976644D8F35B33CC724F3F88D1D0D397172935538182B19491326HAT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7147FF0169B7F48BAD8F1A8904DA5155B4C7A1BE5CFFF9FC3B1879113Ca5H" TargetMode="External"/><Relationship Id="rId11" Type="http://schemas.openxmlformats.org/officeDocument/2006/relationships/hyperlink" Target="consultantplus://offline/ref=5D7147FF0169B7F48BAD8F1A8904DA5155B4C2A6BE5BFFF9FC3B1879113Ca5H" TargetMode="External"/><Relationship Id="rId24" Type="http://schemas.openxmlformats.org/officeDocument/2006/relationships/hyperlink" Target="consultantplus://offline/ref=D0125A92680BE2947F3EFCF001F976644D8F35B33CC724F3F88D1D0D397172935538182B19491324HAT9M" TargetMode="External"/><Relationship Id="rId32" Type="http://schemas.openxmlformats.org/officeDocument/2006/relationships/hyperlink" Target="consultantplus://offline/ref=E693B08DA172D4D5A9FC2DD2B644163BE47434119672B39960CB765DF8BC249B728251s3V0K" TargetMode="External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B42C74E67FEC627F5E2B5AB8A8D014D169FE07AE570B4425ED4437EBA811BE0F8901B57B88525DB6BCJ5M" TargetMode="External"/><Relationship Id="rId23" Type="http://schemas.openxmlformats.org/officeDocument/2006/relationships/hyperlink" Target="consultantplus://offline/ref=D0125A92680BE2947F3EFCF001F976644D8F35B33CC724F3F88D1D0D397172935538182B19491325HATCM" TargetMode="External"/><Relationship Id="rId28" Type="http://schemas.openxmlformats.org/officeDocument/2006/relationships/hyperlink" Target="consultantplus://offline/ref=D0125A92680BE2947F3EFCF001F976644D8F35B33CC724F3F88D1D0D397172935538182B19491320HATD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D7147FF0169B7F48BAD8F1A8904DA5155B4C7A1BE5CFFF9FC3B1879113Ca5H" TargetMode="External"/><Relationship Id="rId19" Type="http://schemas.openxmlformats.org/officeDocument/2006/relationships/hyperlink" Target="consultantplus://offline/ref=D0125A92680BE2947F3EFCF001F976644D8F35B33CC724F3F88D1D0D397172935538182B19491325HATBM" TargetMode="External"/><Relationship Id="rId31" Type="http://schemas.openxmlformats.org/officeDocument/2006/relationships/hyperlink" Target="consultantplus://offline/ref=E693B08DA172D4D5A9FC2DD2B644163BE47434119672B39960CB765DF8BC249B728251s3V1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D7147FF0169B7F48BAD91179F68855854B89EAEB259F5A9A164432446CC204E3Fa0H" TargetMode="External"/><Relationship Id="rId14" Type="http://schemas.openxmlformats.org/officeDocument/2006/relationships/hyperlink" Target="consultantplus://offline/ref=5D7147FF0169B7F48BAD8F1A8904DA5155B4C2A6BE5BFFF9FC3B187911C52A19B7B7F0A43BaCH" TargetMode="External"/><Relationship Id="rId22" Type="http://schemas.openxmlformats.org/officeDocument/2006/relationships/hyperlink" Target="consultantplus://offline/ref=D0125A92680BE2947F3EFCF001F976644D8F35B33CC724F3F88D1D0D397172935538182B19491228HATAM" TargetMode="External"/><Relationship Id="rId27" Type="http://schemas.openxmlformats.org/officeDocument/2006/relationships/hyperlink" Target="consultantplus://offline/ref=D0125A92680BE2947F3EFCF001F976644D8F35B33CC724F3F88D1D0D397172935538182B19491324HAT9M" TargetMode="External"/><Relationship Id="rId30" Type="http://schemas.openxmlformats.org/officeDocument/2006/relationships/hyperlink" Target="consultantplus://offline/ref=D0125A92680BE2947F3EFCF001F976644D8F35B33CC724F3F88D1D0D397172935538182B19491325HATDM" TargetMode="External"/><Relationship Id="rId35" Type="http://schemas.openxmlformats.org/officeDocument/2006/relationships/hyperlink" Target="consultantplus://offline/ref=193EBD16D9590066F7EC4F6DD28C47916EEAF9476318A2EC487D644DD0D8CFA4009B562ED9170142BDm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5722</Words>
  <Characters>32617</Characters>
  <Application>Microsoft Office Word</Application>
  <DocSecurity>0</DocSecurity>
  <Lines>271</Lines>
  <Paragraphs>76</Paragraphs>
  <ScaleCrop>false</ScaleCrop>
  <Company/>
  <LinksUpToDate>false</LinksUpToDate>
  <CharactersWithSpaces>38263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2023-05-26T09:56:00Z</dcterms:created>
  <dcterms:modified xsi:type="dcterms:W3CDTF">2023-05-26T09:56:00Z</dcterms:modified>
</cp:coreProperties>
</file>