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0C" w:rsidRPr="0058380C" w:rsidRDefault="0058380C" w:rsidP="0058380C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58380C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Ответы на вопросы по переходу на новую систему обращения с твердыми коммунальными отходами</w:t>
      </w:r>
    </w:p>
    <w:p w:rsidR="001926A3" w:rsidRDefault="0058380C">
      <w:r>
        <w:t xml:space="preserve">Можно посмотреть по ссылке 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https://ecology.bashkortostan.ru/presscenter/news/155735/</w:t>
        </w:r>
      </w:hyperlink>
    </w:p>
    <w:sectPr w:rsidR="001926A3" w:rsidSect="0019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80C"/>
    <w:rsid w:val="001926A3"/>
    <w:rsid w:val="0058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3"/>
  </w:style>
  <w:style w:type="paragraph" w:styleId="1">
    <w:name w:val="heading 1"/>
    <w:basedOn w:val="a"/>
    <w:link w:val="10"/>
    <w:uiPriority w:val="9"/>
    <w:qFormat/>
    <w:rsid w:val="0058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logy.bashkortostan.ru/presscenter/news/1557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2019-01-16T04:55:00Z</dcterms:created>
  <dcterms:modified xsi:type="dcterms:W3CDTF">2019-01-16T04:56:00Z</dcterms:modified>
</cp:coreProperties>
</file>