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CC5" w:rsidRDefault="00142CC5" w:rsidP="00142CC5">
      <w:pPr>
        <w:shd w:val="clear" w:color="auto" w:fill="F9F8F7"/>
        <w:spacing w:after="0" w:line="240" w:lineRule="auto"/>
        <w:textAlignment w:val="baseline"/>
        <w:outlineLvl w:val="1"/>
        <w:rPr>
          <w:rFonts w:ascii="inherit" w:eastAsia="Times New Roman" w:hAnsi="inherit" w:cs="Arial"/>
          <w:color w:val="007B9A"/>
          <w:sz w:val="31"/>
          <w:szCs w:val="31"/>
          <w:lang w:eastAsia="ru-RU"/>
        </w:rPr>
      </w:pPr>
      <w:r>
        <w:rPr>
          <w:rFonts w:ascii="inherit" w:eastAsia="Times New Roman" w:hAnsi="inherit" w:cs="Arial"/>
          <w:color w:val="007B9A"/>
          <w:sz w:val="31"/>
          <w:szCs w:val="31"/>
          <w:lang w:eastAsia="ru-RU"/>
        </w:rPr>
        <w:t>Пресс-релиз</w:t>
      </w:r>
    </w:p>
    <w:p w:rsidR="00142CC5" w:rsidRPr="00142CC5" w:rsidRDefault="00142CC5" w:rsidP="00142CC5">
      <w:pPr>
        <w:shd w:val="clear" w:color="auto" w:fill="F9F8F7"/>
        <w:spacing w:after="0" w:line="240" w:lineRule="auto"/>
        <w:textAlignment w:val="baseline"/>
        <w:outlineLvl w:val="1"/>
        <w:rPr>
          <w:rFonts w:ascii="inherit" w:eastAsia="Times New Roman" w:hAnsi="inherit" w:cs="Arial"/>
          <w:color w:val="007B9A"/>
          <w:sz w:val="31"/>
          <w:szCs w:val="31"/>
          <w:lang w:eastAsia="ru-RU"/>
        </w:rPr>
      </w:pPr>
      <w:r w:rsidRPr="00142CC5">
        <w:rPr>
          <w:rFonts w:ascii="inherit" w:eastAsia="Times New Roman" w:hAnsi="inherit" w:cs="Arial"/>
          <w:color w:val="007B9A"/>
          <w:sz w:val="31"/>
          <w:szCs w:val="31"/>
          <w:lang w:eastAsia="ru-RU"/>
        </w:rPr>
        <w:t>Путешествие «Открытой Республики» по городу</w:t>
      </w:r>
    </w:p>
    <w:p w:rsidR="00142CC5" w:rsidRPr="00142CC5" w:rsidRDefault="005F3E17" w:rsidP="00142CC5">
      <w:pPr>
        <w:shd w:val="clear" w:color="auto" w:fill="F9F8F7"/>
        <w:spacing w:line="240" w:lineRule="auto"/>
        <w:textAlignment w:val="baseline"/>
        <w:rPr>
          <w:rFonts w:ascii="inherit" w:eastAsia="Times New Roman" w:hAnsi="inherit" w:cs="Arial"/>
          <w:color w:val="373737"/>
          <w:lang w:eastAsia="ru-RU"/>
        </w:rPr>
      </w:pPr>
      <w:bookmarkStart w:id="0" w:name="_GoBack"/>
      <w:r>
        <w:rPr>
          <w:noProof/>
          <w:lang w:eastAsia="ru-RU"/>
        </w:rPr>
        <w:drawing>
          <wp:anchor distT="0" distB="0" distL="114300" distR="114300" simplePos="0" relativeHeight="251658240" behindDoc="0" locked="0" layoutInCell="1" allowOverlap="1" wp14:anchorId="7B6190BF" wp14:editId="68FAF79B">
            <wp:simplePos x="0" y="0"/>
            <wp:positionH relativeFrom="margin">
              <wp:posOffset>-1143</wp:posOffset>
            </wp:positionH>
            <wp:positionV relativeFrom="paragraph">
              <wp:posOffset>253619</wp:posOffset>
            </wp:positionV>
            <wp:extent cx="2999105" cy="1999615"/>
            <wp:effectExtent l="0" t="0" r="0" b="635"/>
            <wp:wrapSquare wrapText="bothSides"/>
            <wp:docPr id="1" name="Рисунок 1" descr="https://it.bashkortostan.ru/upload/resize_cache/alt/817/817dbcaf816450cc48dea724e0b43eb2_315_2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bashkortostan.ru/upload/resize_cache/alt/817/817dbcaf816450cc48dea724e0b43eb2_315_210.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99105" cy="1999615"/>
                    </a:xfrm>
                    <a:prstGeom prst="rect">
                      <a:avLst/>
                    </a:prstGeom>
                    <a:noFill/>
                    <a:ln>
                      <a:noFill/>
                    </a:ln>
                  </pic:spPr>
                </pic:pic>
              </a:graphicData>
            </a:graphic>
          </wp:anchor>
        </w:drawing>
      </w:r>
      <w:bookmarkEnd w:id="0"/>
    </w:p>
    <w:p w:rsidR="00142CC5" w:rsidRPr="00142CC5" w:rsidRDefault="00142CC5" w:rsidP="00142CC5">
      <w:pPr>
        <w:shd w:val="clear" w:color="auto" w:fill="F9F8F7"/>
        <w:spacing w:after="0" w:line="240" w:lineRule="auto"/>
        <w:ind w:firstLine="360"/>
        <w:jc w:val="both"/>
        <w:textAlignment w:val="baseline"/>
        <w:rPr>
          <w:rFonts w:ascii="inherit" w:eastAsia="Times New Roman" w:hAnsi="inherit" w:cs="Arial"/>
          <w:color w:val="373737"/>
          <w:lang w:eastAsia="ru-RU"/>
        </w:rPr>
      </w:pPr>
      <w:r w:rsidRPr="00142CC5">
        <w:rPr>
          <w:rFonts w:ascii="inherit" w:eastAsia="Times New Roman" w:hAnsi="inherit" w:cs="Arial"/>
          <w:color w:val="373737"/>
          <w:lang w:eastAsia="ru-RU"/>
        </w:rPr>
        <w:t>В рамках уникальной системы «Открытая Республика» в нашем регионе работает информационный портал </w:t>
      </w:r>
      <w:hyperlink r:id="rId5" w:tgtFrame="_blank" w:history="1">
        <w:r w:rsidRPr="00142CC5">
          <w:rPr>
            <w:rFonts w:ascii="inherit" w:eastAsia="Times New Roman" w:hAnsi="inherit" w:cs="Arial"/>
            <w:color w:val="09657C"/>
            <w:u w:val="single"/>
            <w:bdr w:val="none" w:sz="0" w:space="0" w:color="auto" w:frame="1"/>
            <w:lang w:eastAsia="ru-RU"/>
          </w:rPr>
          <w:t>«Культурные коды нашего города»</w:t>
        </w:r>
      </w:hyperlink>
      <w:r w:rsidRPr="00142CC5">
        <w:rPr>
          <w:rFonts w:ascii="inherit" w:eastAsia="Times New Roman" w:hAnsi="inherit" w:cs="Arial"/>
          <w:color w:val="373737"/>
          <w:lang w:eastAsia="ru-RU"/>
        </w:rPr>
        <w:t>. Он функционирует благодаря системе «QR-кодов» - это таблички со штрих-кодами, которые с помощью камеры мобильного устройства и специального приложения помогают получить информацию об объекте культурного наследия. </w:t>
      </w:r>
    </w:p>
    <w:p w:rsidR="00142CC5" w:rsidRPr="00142CC5" w:rsidRDefault="00142CC5" w:rsidP="00142CC5">
      <w:pPr>
        <w:shd w:val="clear" w:color="auto" w:fill="F9F8F7"/>
        <w:spacing w:after="0" w:line="240" w:lineRule="auto"/>
        <w:ind w:firstLine="360"/>
        <w:jc w:val="both"/>
        <w:textAlignment w:val="baseline"/>
        <w:rPr>
          <w:rFonts w:ascii="inherit" w:eastAsia="Times New Roman" w:hAnsi="inherit" w:cs="Arial"/>
          <w:color w:val="373737"/>
          <w:lang w:eastAsia="ru-RU"/>
        </w:rPr>
      </w:pPr>
    </w:p>
    <w:p w:rsidR="00142CC5" w:rsidRPr="00142CC5" w:rsidRDefault="00142CC5" w:rsidP="00142CC5">
      <w:pPr>
        <w:shd w:val="clear" w:color="auto" w:fill="F9F8F7"/>
        <w:spacing w:after="0" w:line="240" w:lineRule="auto"/>
        <w:ind w:firstLine="360"/>
        <w:jc w:val="both"/>
        <w:textAlignment w:val="baseline"/>
        <w:rPr>
          <w:rFonts w:ascii="inherit" w:eastAsia="Times New Roman" w:hAnsi="inherit" w:cs="Arial"/>
          <w:color w:val="373737"/>
          <w:lang w:eastAsia="ru-RU"/>
        </w:rPr>
      </w:pPr>
      <w:r w:rsidRPr="00142CC5">
        <w:rPr>
          <w:rFonts w:ascii="inherit" w:eastAsia="Times New Roman" w:hAnsi="inherit" w:cs="Arial"/>
          <w:color w:val="373737"/>
          <w:lang w:eastAsia="ru-RU"/>
        </w:rPr>
        <w:t>Уникальность портала заключается в том, что на данном ресурсе официальные факты дополняются событиями, историями, воспоминаниями, фотографиями, документальными фильмами, связанными с определенным объектом.</w:t>
      </w:r>
    </w:p>
    <w:p w:rsidR="00142CC5" w:rsidRPr="00142CC5" w:rsidRDefault="00142CC5" w:rsidP="00142CC5">
      <w:pPr>
        <w:shd w:val="clear" w:color="auto" w:fill="F9F8F7"/>
        <w:spacing w:after="0" w:line="240" w:lineRule="auto"/>
        <w:ind w:firstLine="360"/>
        <w:jc w:val="both"/>
        <w:textAlignment w:val="baseline"/>
        <w:rPr>
          <w:rFonts w:ascii="inherit" w:eastAsia="Times New Roman" w:hAnsi="inherit" w:cs="Arial"/>
          <w:color w:val="373737"/>
          <w:lang w:eastAsia="ru-RU"/>
        </w:rPr>
      </w:pPr>
    </w:p>
    <w:p w:rsidR="00142CC5" w:rsidRPr="00142CC5" w:rsidRDefault="00142CC5" w:rsidP="00142CC5">
      <w:pPr>
        <w:shd w:val="clear" w:color="auto" w:fill="F9F8F7"/>
        <w:spacing w:after="0" w:line="240" w:lineRule="auto"/>
        <w:ind w:firstLine="360"/>
        <w:jc w:val="both"/>
        <w:textAlignment w:val="baseline"/>
        <w:rPr>
          <w:rFonts w:ascii="inherit" w:eastAsia="Times New Roman" w:hAnsi="inherit" w:cs="Arial"/>
          <w:color w:val="373737"/>
          <w:lang w:eastAsia="ru-RU"/>
        </w:rPr>
      </w:pPr>
      <w:r w:rsidRPr="00142CC5">
        <w:rPr>
          <w:rFonts w:ascii="inherit" w:eastAsia="Times New Roman" w:hAnsi="inherit" w:cs="Arial"/>
          <w:color w:val="373737"/>
          <w:lang w:eastAsia="ru-RU"/>
        </w:rPr>
        <w:t>Стоит отметить, что на территории Республики Башкортостан насчитывается свыше 300 зарегистрированных памятников, представляющих архитектуру региона с середины XVIII века, поэтому есть что посмотреть, о чем рассказать гостям города и главное, что показать: </w:t>
      </w:r>
      <w:hyperlink r:id="rId6" w:tgtFrame="_blank" w:history="1">
        <w:r w:rsidRPr="00142CC5">
          <w:rPr>
            <w:rFonts w:ascii="inherit" w:eastAsia="Times New Roman" w:hAnsi="inherit" w:cs="Arial"/>
            <w:color w:val="09657C"/>
            <w:u w:val="single"/>
            <w:bdr w:val="none" w:sz="0" w:space="0" w:color="auto" w:frame="1"/>
            <w:lang w:eastAsia="ru-RU"/>
          </w:rPr>
          <w:t>Аксаковский народный дом</w:t>
        </w:r>
      </w:hyperlink>
      <w:r w:rsidRPr="00142CC5">
        <w:rPr>
          <w:rFonts w:ascii="inherit" w:eastAsia="Times New Roman" w:hAnsi="inherit" w:cs="Arial"/>
          <w:color w:val="373737"/>
          <w:lang w:eastAsia="ru-RU"/>
        </w:rPr>
        <w:t>, </w:t>
      </w:r>
      <w:hyperlink r:id="rId7" w:tgtFrame="_blank" w:history="1">
        <w:r w:rsidRPr="00142CC5">
          <w:rPr>
            <w:rFonts w:ascii="inherit" w:eastAsia="Times New Roman" w:hAnsi="inherit" w:cs="Arial"/>
            <w:color w:val="09657C"/>
            <w:u w:val="single"/>
            <w:bdr w:val="none" w:sz="0" w:space="0" w:color="auto" w:frame="1"/>
            <w:lang w:eastAsia="ru-RU"/>
          </w:rPr>
          <w:t>Дом Демидовых</w:t>
        </w:r>
      </w:hyperlink>
      <w:r w:rsidRPr="00142CC5">
        <w:rPr>
          <w:rFonts w:ascii="inherit" w:eastAsia="Times New Roman" w:hAnsi="inherit" w:cs="Arial"/>
          <w:color w:val="373737"/>
          <w:lang w:eastAsia="ru-RU"/>
        </w:rPr>
        <w:t>, </w:t>
      </w:r>
      <w:hyperlink r:id="rId8" w:tgtFrame="_blank" w:history="1">
        <w:r w:rsidRPr="00142CC5">
          <w:rPr>
            <w:rFonts w:ascii="inherit" w:eastAsia="Times New Roman" w:hAnsi="inherit" w:cs="Arial"/>
            <w:color w:val="09657C"/>
            <w:u w:val="single"/>
            <w:bdr w:val="none" w:sz="0" w:space="0" w:color="auto" w:frame="1"/>
            <w:lang w:eastAsia="ru-RU"/>
          </w:rPr>
          <w:t>Кирха Евангелическо-Лютеранская</w:t>
        </w:r>
      </w:hyperlink>
      <w:r w:rsidRPr="00142CC5">
        <w:rPr>
          <w:rFonts w:ascii="inherit" w:eastAsia="Times New Roman" w:hAnsi="inherit" w:cs="Arial"/>
          <w:color w:val="373737"/>
          <w:lang w:eastAsia="ru-RU"/>
        </w:rPr>
        <w:t>, </w:t>
      </w:r>
      <w:hyperlink r:id="rId9" w:tgtFrame="_blank" w:history="1">
        <w:r w:rsidRPr="00142CC5">
          <w:rPr>
            <w:rFonts w:ascii="inherit" w:eastAsia="Times New Roman" w:hAnsi="inherit" w:cs="Arial"/>
            <w:color w:val="09657C"/>
            <w:u w:val="single"/>
            <w:bdr w:val="none" w:sz="0" w:space="0" w:color="auto" w:frame="1"/>
            <w:lang w:eastAsia="ru-RU"/>
          </w:rPr>
          <w:t>Мужская гимназия</w:t>
        </w:r>
      </w:hyperlink>
      <w:r w:rsidRPr="00142CC5">
        <w:rPr>
          <w:rFonts w:ascii="inherit" w:eastAsia="Times New Roman" w:hAnsi="inherit" w:cs="Arial"/>
          <w:color w:val="373737"/>
          <w:lang w:eastAsia="ru-RU"/>
        </w:rPr>
        <w:t>, </w:t>
      </w:r>
      <w:hyperlink r:id="rId10" w:tgtFrame="_blank" w:history="1">
        <w:r w:rsidRPr="00142CC5">
          <w:rPr>
            <w:rFonts w:ascii="inherit" w:eastAsia="Times New Roman" w:hAnsi="inherit" w:cs="Arial"/>
            <w:color w:val="09657C"/>
            <w:u w:val="single"/>
            <w:bdr w:val="none" w:sz="0" w:space="0" w:color="auto" w:frame="1"/>
            <w:lang w:eastAsia="ru-RU"/>
          </w:rPr>
          <w:t>Мужское духовное училище</w:t>
        </w:r>
      </w:hyperlink>
      <w:r w:rsidRPr="00142CC5">
        <w:rPr>
          <w:rFonts w:ascii="inherit" w:eastAsia="Times New Roman" w:hAnsi="inherit" w:cs="Arial"/>
          <w:color w:val="373737"/>
          <w:lang w:eastAsia="ru-RU"/>
        </w:rPr>
        <w:t>, </w:t>
      </w:r>
      <w:hyperlink r:id="rId11" w:tgtFrame="_blank" w:history="1">
        <w:r w:rsidRPr="00142CC5">
          <w:rPr>
            <w:rFonts w:ascii="inherit" w:eastAsia="Times New Roman" w:hAnsi="inherit" w:cs="Arial"/>
            <w:color w:val="09657C"/>
            <w:u w:val="single"/>
            <w:bdr w:val="none" w:sz="0" w:space="0" w:color="auto" w:frame="1"/>
            <w:lang w:eastAsia="ru-RU"/>
          </w:rPr>
          <w:t>Сергиевская церковь</w:t>
        </w:r>
      </w:hyperlink>
      <w:r w:rsidRPr="00142CC5">
        <w:rPr>
          <w:rFonts w:ascii="inherit" w:eastAsia="Times New Roman" w:hAnsi="inherit" w:cs="Arial"/>
          <w:color w:val="373737"/>
          <w:lang w:eastAsia="ru-RU"/>
        </w:rPr>
        <w:t>, </w:t>
      </w:r>
      <w:hyperlink r:id="rId12" w:tgtFrame="_blank" w:history="1">
        <w:r w:rsidRPr="00142CC5">
          <w:rPr>
            <w:rFonts w:ascii="inherit" w:eastAsia="Times New Roman" w:hAnsi="inherit" w:cs="Arial"/>
            <w:color w:val="09657C"/>
            <w:u w:val="single"/>
            <w:bdr w:val="none" w:sz="0" w:space="0" w:color="auto" w:frame="1"/>
            <w:lang w:eastAsia="ru-RU"/>
          </w:rPr>
          <w:t>Здание Дворянского собрания</w:t>
        </w:r>
      </w:hyperlink>
      <w:r w:rsidRPr="00142CC5">
        <w:rPr>
          <w:rFonts w:ascii="inherit" w:eastAsia="Times New Roman" w:hAnsi="inherit" w:cs="Arial"/>
          <w:color w:val="373737"/>
          <w:lang w:eastAsia="ru-RU"/>
        </w:rPr>
        <w:t>, </w:t>
      </w:r>
      <w:hyperlink r:id="rId13" w:tgtFrame="_blank" w:history="1">
        <w:r w:rsidRPr="00142CC5">
          <w:rPr>
            <w:rFonts w:ascii="inherit" w:eastAsia="Times New Roman" w:hAnsi="inherit" w:cs="Arial"/>
            <w:color w:val="09657C"/>
            <w:u w:val="single"/>
            <w:bdr w:val="none" w:sz="0" w:space="0" w:color="auto" w:frame="1"/>
            <w:lang w:eastAsia="ru-RU"/>
          </w:rPr>
          <w:t>Дом торговый Иванова и Нобеля</w:t>
        </w:r>
      </w:hyperlink>
      <w:r w:rsidRPr="00142CC5">
        <w:rPr>
          <w:rFonts w:ascii="inherit" w:eastAsia="Times New Roman" w:hAnsi="inherit" w:cs="Arial"/>
          <w:color w:val="373737"/>
          <w:lang w:eastAsia="ru-RU"/>
        </w:rPr>
        <w:t>, </w:t>
      </w:r>
      <w:hyperlink r:id="rId14" w:tgtFrame="_blank" w:history="1">
        <w:r w:rsidRPr="00142CC5">
          <w:rPr>
            <w:rFonts w:ascii="inherit" w:eastAsia="Times New Roman" w:hAnsi="inherit" w:cs="Arial"/>
            <w:color w:val="09657C"/>
            <w:u w:val="single"/>
            <w:bdr w:val="none" w:sz="0" w:space="0" w:color="auto" w:frame="1"/>
            <w:lang w:eastAsia="ru-RU"/>
          </w:rPr>
          <w:t>Здание сельскохозяйственного института (Семинария духовная) </w:t>
        </w:r>
      </w:hyperlink>
      <w:r w:rsidRPr="00142CC5">
        <w:rPr>
          <w:rFonts w:ascii="inherit" w:eastAsia="Times New Roman" w:hAnsi="inherit" w:cs="Arial"/>
          <w:color w:val="373737"/>
          <w:lang w:eastAsia="ru-RU"/>
        </w:rPr>
        <w:t>и еще не один десяток великолепных творений архитекторов и зодчих XVIII-XIX века.</w:t>
      </w:r>
    </w:p>
    <w:p w:rsidR="00142CC5" w:rsidRPr="00142CC5" w:rsidRDefault="00142CC5" w:rsidP="00142CC5">
      <w:pPr>
        <w:shd w:val="clear" w:color="auto" w:fill="F9F8F7"/>
        <w:spacing w:after="0" w:line="240" w:lineRule="auto"/>
        <w:ind w:firstLine="360"/>
        <w:jc w:val="both"/>
        <w:textAlignment w:val="baseline"/>
        <w:rPr>
          <w:rFonts w:ascii="inherit" w:eastAsia="Times New Roman" w:hAnsi="inherit" w:cs="Arial"/>
          <w:color w:val="373737"/>
          <w:lang w:eastAsia="ru-RU"/>
        </w:rPr>
      </w:pPr>
    </w:p>
    <w:p w:rsidR="00142CC5" w:rsidRPr="00142CC5" w:rsidRDefault="00142CC5" w:rsidP="00142CC5">
      <w:pPr>
        <w:shd w:val="clear" w:color="auto" w:fill="F9F8F7"/>
        <w:spacing w:after="0" w:line="240" w:lineRule="auto"/>
        <w:ind w:firstLine="360"/>
        <w:jc w:val="both"/>
        <w:textAlignment w:val="baseline"/>
        <w:rPr>
          <w:rFonts w:ascii="inherit" w:eastAsia="Times New Roman" w:hAnsi="inherit" w:cs="Arial"/>
          <w:color w:val="373737"/>
          <w:lang w:eastAsia="ru-RU"/>
        </w:rPr>
      </w:pPr>
      <w:r w:rsidRPr="00142CC5">
        <w:rPr>
          <w:rFonts w:ascii="inherit" w:eastAsia="Times New Roman" w:hAnsi="inherit" w:cs="Arial"/>
          <w:color w:val="373737"/>
          <w:lang w:eastAsia="ru-RU"/>
        </w:rPr>
        <w:t>Размещенные на фасадах архитектурных объектов QR-коды позволят самостоятельно получать информацию в онлайн режиме, превращая привычную прогулку по городу в интересное и увлекательное занятие. Сайт позволяет познакомиться не только с историей памятника, но и увидеть редкие 3D – модели, фотографии и видео. Портал о культурных кодах оснащен множеством сервисов, например, для удобства его посетителей имеется возможность слушать аудио рассказ об объектах культурного наследия нашего города, определить места их расположения, для защитников памятников архитектуры города Уфы предусмотрено нажатием одной кнопкой сообщить об угрозе грозящей памятнику и подсказать пути ее устранения.</w:t>
      </w:r>
    </w:p>
    <w:p w:rsidR="00142CC5" w:rsidRPr="00142CC5" w:rsidRDefault="00142CC5" w:rsidP="00142CC5">
      <w:pPr>
        <w:shd w:val="clear" w:color="auto" w:fill="F9F8F7"/>
        <w:spacing w:after="0" w:line="240" w:lineRule="auto"/>
        <w:ind w:firstLine="360"/>
        <w:jc w:val="both"/>
        <w:textAlignment w:val="baseline"/>
        <w:rPr>
          <w:rFonts w:ascii="inherit" w:eastAsia="Times New Roman" w:hAnsi="inherit" w:cs="Arial"/>
          <w:color w:val="373737"/>
          <w:lang w:eastAsia="ru-RU"/>
        </w:rPr>
      </w:pPr>
    </w:p>
    <w:p w:rsidR="00142CC5" w:rsidRPr="00142CC5" w:rsidRDefault="00142CC5" w:rsidP="00142CC5">
      <w:pPr>
        <w:shd w:val="clear" w:color="auto" w:fill="F9F8F7"/>
        <w:spacing w:after="0" w:line="240" w:lineRule="auto"/>
        <w:ind w:firstLine="360"/>
        <w:jc w:val="both"/>
        <w:textAlignment w:val="baseline"/>
        <w:rPr>
          <w:rFonts w:ascii="inherit" w:eastAsia="Times New Roman" w:hAnsi="inherit" w:cs="Arial"/>
          <w:color w:val="373737"/>
          <w:lang w:eastAsia="ru-RU"/>
        </w:rPr>
      </w:pPr>
      <w:r w:rsidRPr="00142CC5">
        <w:rPr>
          <w:rFonts w:ascii="inherit" w:eastAsia="Times New Roman" w:hAnsi="inherit" w:cs="Arial"/>
          <w:color w:val="373737"/>
          <w:lang w:eastAsia="ru-RU"/>
        </w:rPr>
        <w:t>В облике Уфы преломились все известные архитектурные стили, поэтому сохранение уникального исторического наследия – это задача не только властей, но и жителей столицы. </w:t>
      </w:r>
    </w:p>
    <w:p w:rsidR="00142CC5" w:rsidRPr="00142CC5" w:rsidRDefault="00142CC5" w:rsidP="00142CC5">
      <w:pPr>
        <w:shd w:val="clear" w:color="auto" w:fill="F9F8F7"/>
        <w:spacing w:after="0" w:line="240" w:lineRule="auto"/>
        <w:ind w:firstLine="360"/>
        <w:jc w:val="both"/>
        <w:textAlignment w:val="baseline"/>
        <w:rPr>
          <w:rFonts w:ascii="inherit" w:eastAsia="Times New Roman" w:hAnsi="inherit" w:cs="Arial"/>
          <w:color w:val="373737"/>
          <w:lang w:eastAsia="ru-RU"/>
        </w:rPr>
      </w:pPr>
    </w:p>
    <w:p w:rsidR="00142CC5" w:rsidRPr="00142CC5" w:rsidRDefault="00142CC5" w:rsidP="00142CC5">
      <w:pPr>
        <w:shd w:val="clear" w:color="auto" w:fill="F9F8F7"/>
        <w:spacing w:after="0" w:line="240" w:lineRule="auto"/>
        <w:ind w:firstLine="360"/>
        <w:jc w:val="both"/>
        <w:textAlignment w:val="baseline"/>
        <w:rPr>
          <w:rFonts w:ascii="inherit" w:eastAsia="Times New Roman" w:hAnsi="inherit" w:cs="Arial"/>
          <w:color w:val="373737"/>
          <w:lang w:eastAsia="ru-RU"/>
        </w:rPr>
      </w:pPr>
      <w:r w:rsidRPr="00142CC5">
        <w:rPr>
          <w:rFonts w:ascii="inherit" w:eastAsia="Times New Roman" w:hAnsi="inherit" w:cs="Arial"/>
          <w:color w:val="373737"/>
          <w:lang w:eastAsia="ru-RU"/>
        </w:rPr>
        <w:t>Для чтения QR-кода необходимо:</w:t>
      </w:r>
    </w:p>
    <w:p w:rsidR="00142CC5" w:rsidRPr="00142CC5" w:rsidRDefault="00142CC5" w:rsidP="00142CC5">
      <w:pPr>
        <w:shd w:val="clear" w:color="auto" w:fill="F9F8F7"/>
        <w:spacing w:after="0" w:line="240" w:lineRule="auto"/>
        <w:ind w:firstLine="360"/>
        <w:jc w:val="both"/>
        <w:textAlignment w:val="baseline"/>
        <w:rPr>
          <w:rFonts w:ascii="inherit" w:eastAsia="Times New Roman" w:hAnsi="inherit" w:cs="Arial"/>
          <w:color w:val="373737"/>
          <w:lang w:eastAsia="ru-RU"/>
        </w:rPr>
      </w:pPr>
      <w:r w:rsidRPr="00142CC5">
        <w:rPr>
          <w:rFonts w:ascii="inherit" w:eastAsia="Times New Roman" w:hAnsi="inherit" w:cs="Arial"/>
          <w:color w:val="373737"/>
          <w:lang w:eastAsia="ru-RU"/>
        </w:rPr>
        <w:t xml:space="preserve">1.Установить на телефоне программу для считывания QR-кодов. При этом совсем необязательно, чтобы у вас был смартфон: QR-код может распознать мобильный телефон, имеющий камеру и поддерживающий </w:t>
      </w:r>
      <w:proofErr w:type="spellStart"/>
      <w:r w:rsidRPr="00142CC5">
        <w:rPr>
          <w:rFonts w:ascii="inherit" w:eastAsia="Times New Roman" w:hAnsi="inherit" w:cs="Arial"/>
          <w:color w:val="373737"/>
          <w:lang w:eastAsia="ru-RU"/>
        </w:rPr>
        <w:t>Java</w:t>
      </w:r>
      <w:proofErr w:type="spellEnd"/>
      <w:r w:rsidRPr="00142CC5">
        <w:rPr>
          <w:rFonts w:ascii="inherit" w:eastAsia="Times New Roman" w:hAnsi="inherit" w:cs="Arial"/>
          <w:color w:val="373737"/>
          <w:lang w:eastAsia="ru-RU"/>
        </w:rPr>
        <w:t>-приложения.</w:t>
      </w:r>
    </w:p>
    <w:p w:rsidR="00142CC5" w:rsidRPr="00142CC5" w:rsidRDefault="00142CC5" w:rsidP="00142CC5">
      <w:pPr>
        <w:shd w:val="clear" w:color="auto" w:fill="F9F8F7"/>
        <w:spacing w:after="0" w:line="240" w:lineRule="auto"/>
        <w:ind w:firstLine="360"/>
        <w:jc w:val="both"/>
        <w:textAlignment w:val="baseline"/>
        <w:rPr>
          <w:rFonts w:ascii="inherit" w:eastAsia="Times New Roman" w:hAnsi="inherit" w:cs="Arial"/>
          <w:color w:val="373737"/>
          <w:lang w:eastAsia="ru-RU"/>
        </w:rPr>
      </w:pPr>
      <w:r w:rsidRPr="00142CC5">
        <w:rPr>
          <w:rFonts w:ascii="inherit" w:eastAsia="Times New Roman" w:hAnsi="inherit" w:cs="Arial"/>
          <w:color w:val="373737"/>
          <w:lang w:eastAsia="ru-RU"/>
        </w:rPr>
        <w:t>2.Навести на QR-код камеру мобильного телефона.</w:t>
      </w:r>
    </w:p>
    <w:p w:rsidR="00142CC5" w:rsidRPr="00142CC5" w:rsidRDefault="00142CC5" w:rsidP="00142CC5">
      <w:pPr>
        <w:shd w:val="clear" w:color="auto" w:fill="F9F8F7"/>
        <w:spacing w:after="0" w:line="240" w:lineRule="auto"/>
        <w:ind w:firstLine="360"/>
        <w:jc w:val="both"/>
        <w:textAlignment w:val="baseline"/>
        <w:rPr>
          <w:rFonts w:ascii="inherit" w:eastAsia="Times New Roman" w:hAnsi="inherit" w:cs="Arial"/>
          <w:color w:val="373737"/>
          <w:lang w:eastAsia="ru-RU"/>
        </w:rPr>
      </w:pPr>
      <w:r w:rsidRPr="00142CC5">
        <w:rPr>
          <w:rFonts w:ascii="inherit" w:eastAsia="Times New Roman" w:hAnsi="inherit" w:cs="Arial"/>
          <w:color w:val="373737"/>
          <w:lang w:eastAsia="ru-RU"/>
        </w:rPr>
        <w:t>3.Программа расшифрует код за считанные секунды, и на вашем экране появится нужная страница.</w:t>
      </w:r>
    </w:p>
    <w:p w:rsidR="00142CC5" w:rsidRPr="00142CC5" w:rsidRDefault="00142CC5" w:rsidP="00142CC5">
      <w:pPr>
        <w:shd w:val="clear" w:color="auto" w:fill="F9F8F7"/>
        <w:spacing w:after="0" w:line="240" w:lineRule="auto"/>
        <w:ind w:firstLine="360"/>
        <w:jc w:val="both"/>
        <w:textAlignment w:val="baseline"/>
        <w:rPr>
          <w:rFonts w:ascii="inherit" w:eastAsia="Times New Roman" w:hAnsi="inherit" w:cs="Arial"/>
          <w:color w:val="373737"/>
          <w:lang w:eastAsia="ru-RU"/>
        </w:rPr>
      </w:pPr>
    </w:p>
    <w:p w:rsidR="00142CC5" w:rsidRPr="00142CC5" w:rsidRDefault="00142CC5" w:rsidP="00142CC5">
      <w:pPr>
        <w:shd w:val="clear" w:color="auto" w:fill="F9F8F7"/>
        <w:spacing w:after="0" w:line="240" w:lineRule="auto"/>
        <w:ind w:firstLine="360"/>
        <w:jc w:val="both"/>
        <w:textAlignment w:val="baseline"/>
        <w:rPr>
          <w:rFonts w:ascii="inherit" w:eastAsia="Times New Roman" w:hAnsi="inherit" w:cs="Arial"/>
          <w:color w:val="373737"/>
          <w:lang w:eastAsia="ru-RU"/>
        </w:rPr>
      </w:pPr>
      <w:r w:rsidRPr="00142CC5">
        <w:rPr>
          <w:rFonts w:ascii="inherit" w:eastAsia="Times New Roman" w:hAnsi="inherit" w:cs="Arial"/>
          <w:color w:val="373737"/>
          <w:lang w:eastAsia="ru-RU"/>
        </w:rPr>
        <w:t>Уфа – очень интересный и красивый город со множеством достопримечательностей, а синие таблички на встречающихся домах - QR-коды, путём применения современных технологий, погрузят вас в атмосферу многовековой истории.</w:t>
      </w:r>
    </w:p>
    <w:p w:rsidR="00142CC5" w:rsidRPr="00142CC5" w:rsidRDefault="00142CC5" w:rsidP="00142CC5">
      <w:pPr>
        <w:shd w:val="clear" w:color="auto" w:fill="F9F8F7"/>
        <w:spacing w:after="0" w:line="240" w:lineRule="auto"/>
        <w:ind w:firstLine="360"/>
        <w:jc w:val="both"/>
        <w:textAlignment w:val="baseline"/>
        <w:rPr>
          <w:rFonts w:ascii="inherit" w:eastAsia="Times New Roman" w:hAnsi="inherit" w:cs="Arial"/>
          <w:color w:val="373737"/>
          <w:lang w:eastAsia="ru-RU"/>
        </w:rPr>
      </w:pPr>
    </w:p>
    <w:p w:rsidR="00142CC5" w:rsidRPr="00142CC5" w:rsidRDefault="00142CC5" w:rsidP="00142CC5">
      <w:pPr>
        <w:shd w:val="clear" w:color="auto" w:fill="F9F8F7"/>
        <w:spacing w:after="0" w:line="240" w:lineRule="auto"/>
        <w:ind w:firstLine="360"/>
        <w:jc w:val="both"/>
        <w:textAlignment w:val="baseline"/>
        <w:rPr>
          <w:rFonts w:ascii="inherit" w:eastAsia="Times New Roman" w:hAnsi="inherit" w:cs="Arial"/>
          <w:color w:val="373737"/>
          <w:lang w:eastAsia="ru-RU"/>
        </w:rPr>
      </w:pPr>
      <w:r w:rsidRPr="00142CC5">
        <w:rPr>
          <w:rFonts w:ascii="inherit" w:eastAsia="Times New Roman" w:hAnsi="inherit" w:cs="Arial"/>
          <w:color w:val="373737"/>
          <w:lang w:eastAsia="ru-RU"/>
        </w:rPr>
        <w:t>Открытая Республика - современный взгляд на историческое наследие.</w:t>
      </w:r>
    </w:p>
    <w:p w:rsidR="00142CC5" w:rsidRPr="00142CC5" w:rsidRDefault="00142CC5" w:rsidP="00142CC5">
      <w:pPr>
        <w:shd w:val="clear" w:color="auto" w:fill="F9F8F7"/>
        <w:spacing w:after="0" w:line="240" w:lineRule="auto"/>
        <w:ind w:firstLine="360"/>
        <w:jc w:val="both"/>
        <w:textAlignment w:val="baseline"/>
        <w:rPr>
          <w:rFonts w:ascii="inherit" w:eastAsia="Times New Roman" w:hAnsi="inherit" w:cs="Arial"/>
          <w:color w:val="373737"/>
          <w:lang w:eastAsia="ru-RU"/>
        </w:rPr>
      </w:pPr>
    </w:p>
    <w:p w:rsidR="00142CC5" w:rsidRPr="00142CC5" w:rsidRDefault="00142CC5" w:rsidP="00142CC5">
      <w:pPr>
        <w:shd w:val="clear" w:color="auto" w:fill="F9F8F7"/>
        <w:spacing w:after="150" w:line="240" w:lineRule="auto"/>
        <w:ind w:firstLine="360"/>
        <w:jc w:val="both"/>
        <w:textAlignment w:val="baseline"/>
        <w:rPr>
          <w:rFonts w:ascii="inherit" w:eastAsia="Times New Roman" w:hAnsi="inherit" w:cs="Arial"/>
          <w:color w:val="373737"/>
          <w:lang w:eastAsia="ru-RU"/>
        </w:rPr>
      </w:pPr>
      <w:r w:rsidRPr="00142CC5">
        <w:rPr>
          <w:rFonts w:ascii="inherit" w:eastAsia="Times New Roman" w:hAnsi="inherit" w:cs="Arial"/>
          <w:color w:val="373737"/>
          <w:lang w:eastAsia="ru-RU"/>
        </w:rPr>
        <w:t>Пресс-служба Госкомитета РБ по информатизации</w:t>
      </w:r>
    </w:p>
    <w:p w:rsidR="001F00EA" w:rsidRDefault="001F00EA"/>
    <w:sectPr w:rsidR="001F00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C5"/>
    <w:rsid w:val="00142CC5"/>
    <w:rsid w:val="001F00EA"/>
    <w:rsid w:val="005F3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FD133-C154-449E-88D7-49A22905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549661">
      <w:bodyDiv w:val="1"/>
      <w:marLeft w:val="0"/>
      <w:marRight w:val="0"/>
      <w:marTop w:val="0"/>
      <w:marBottom w:val="0"/>
      <w:divBdr>
        <w:top w:val="none" w:sz="0" w:space="0" w:color="auto"/>
        <w:left w:val="none" w:sz="0" w:space="0" w:color="auto"/>
        <w:bottom w:val="none" w:sz="0" w:space="0" w:color="auto"/>
        <w:right w:val="none" w:sz="0" w:space="0" w:color="auto"/>
      </w:divBdr>
      <w:divsChild>
        <w:div w:id="1702246157">
          <w:marLeft w:val="0"/>
          <w:marRight w:val="0"/>
          <w:marTop w:val="0"/>
          <w:marBottom w:val="0"/>
          <w:divBdr>
            <w:top w:val="none" w:sz="0" w:space="0" w:color="auto"/>
            <w:left w:val="none" w:sz="0" w:space="0" w:color="auto"/>
            <w:bottom w:val="none" w:sz="0" w:space="0" w:color="auto"/>
            <w:right w:val="none" w:sz="0" w:space="0" w:color="auto"/>
          </w:divBdr>
        </w:div>
        <w:div w:id="923610863">
          <w:marLeft w:val="225"/>
          <w:marRight w:val="0"/>
          <w:marTop w:val="225"/>
          <w:marBottom w:val="225"/>
          <w:divBdr>
            <w:top w:val="none" w:sz="0" w:space="0" w:color="auto"/>
            <w:left w:val="none" w:sz="0" w:space="0" w:color="auto"/>
            <w:bottom w:val="none" w:sz="0" w:space="0" w:color="auto"/>
            <w:right w:val="none" w:sz="0" w:space="0" w:color="auto"/>
          </w:divBdr>
          <w:divsChild>
            <w:div w:id="2034451936">
              <w:marLeft w:val="0"/>
              <w:marRight w:val="0"/>
              <w:marTop w:val="0"/>
              <w:marBottom w:val="0"/>
              <w:divBdr>
                <w:top w:val="none" w:sz="0" w:space="0" w:color="auto"/>
                <w:left w:val="none" w:sz="0" w:space="0" w:color="auto"/>
                <w:bottom w:val="none" w:sz="0" w:space="0" w:color="auto"/>
                <w:right w:val="none" w:sz="0" w:space="0" w:color="auto"/>
              </w:divBdr>
            </w:div>
          </w:divsChild>
        </w:div>
        <w:div w:id="38838117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ufa.info/objects/007.html" TargetMode="External"/><Relationship Id="rId13" Type="http://schemas.openxmlformats.org/officeDocument/2006/relationships/hyperlink" Target="http://www.qr-ufa.info/objects/009.html" TargetMode="External"/><Relationship Id="rId3" Type="http://schemas.openxmlformats.org/officeDocument/2006/relationships/webSettings" Target="webSettings.xml"/><Relationship Id="rId7" Type="http://schemas.openxmlformats.org/officeDocument/2006/relationships/hyperlink" Target="http://www.qr-ufa.info/objects/118.html" TargetMode="External"/><Relationship Id="rId12" Type="http://schemas.openxmlformats.org/officeDocument/2006/relationships/hyperlink" Target="http://www.qr-ufa.info/objects/062.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qr-ufa.info/objects/059.html" TargetMode="External"/><Relationship Id="rId11" Type="http://schemas.openxmlformats.org/officeDocument/2006/relationships/hyperlink" Target="http://www.qr-ufa.info/objects/008.html" TargetMode="External"/><Relationship Id="rId5" Type="http://schemas.openxmlformats.org/officeDocument/2006/relationships/hyperlink" Target="http://www.qr-ufa.info/" TargetMode="External"/><Relationship Id="rId15" Type="http://schemas.openxmlformats.org/officeDocument/2006/relationships/fontTable" Target="fontTable.xml"/><Relationship Id="rId10" Type="http://schemas.openxmlformats.org/officeDocument/2006/relationships/hyperlink" Target="http://www.qr-ufa.info/objects/015.html" TargetMode="External"/><Relationship Id="rId4" Type="http://schemas.openxmlformats.org/officeDocument/2006/relationships/image" Target="media/image1.png"/><Relationship Id="rId9" Type="http://schemas.openxmlformats.org/officeDocument/2006/relationships/hyperlink" Target="http://www.qr-ufa.info/objects/156.html" TargetMode="External"/><Relationship Id="rId14" Type="http://schemas.openxmlformats.org/officeDocument/2006/relationships/hyperlink" Target="http://www.qr-ufa.info/objects/07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2926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2016-10-20T05:05:00Z</dcterms:created>
  <dcterms:modified xsi:type="dcterms:W3CDTF">2016-10-31T07:12:00Z</dcterms:modified>
</cp:coreProperties>
</file>