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352"/>
        <w:gridCol w:w="4076"/>
      </w:tblGrid>
      <w:tr w:rsidR="004B3691" w:rsidTr="004B3691">
        <w:trPr>
          <w:trHeight w:val="1275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B3691" w:rsidRDefault="004B3691">
            <w:pPr>
              <w:spacing w:line="276" w:lineRule="auto"/>
              <w:ind w:left="360" w:right="22"/>
              <w:jc w:val="center"/>
              <w:rPr>
                <w:sz w:val="16"/>
                <w:szCs w:val="16"/>
                <w:lang w:eastAsia="en-US" w:bidi="ar-SA"/>
              </w:rPr>
            </w:pPr>
            <w:r>
              <w:rPr>
                <w:sz w:val="16"/>
                <w:szCs w:val="16"/>
                <w:lang w:eastAsia="en-US" w:bidi="ar-SA"/>
              </w:rPr>
              <w:t xml:space="preserve">                                                </w:t>
            </w:r>
          </w:p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Bashkort" w:hAnsi="Bashkort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БАШКОРТОСТАН РЕСПУБЛИКА</w:t>
            </w:r>
            <w:r>
              <w:rPr>
                <w:rFonts w:ascii="Arial New Bash" w:hAnsi="Arial New Bash"/>
                <w:b/>
                <w:sz w:val="16"/>
                <w:szCs w:val="16"/>
                <w:lang w:val="en-US" w:eastAsia="en-US" w:bidi="ar-SA"/>
              </w:rPr>
              <w:t>h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Ы</w:t>
            </w:r>
          </w:p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Bashkort" w:hAnsi="Bashkort"/>
                <w:b/>
                <w:sz w:val="16"/>
                <w:szCs w:val="16"/>
                <w:lang w:eastAsia="en-US" w:bidi="ar-SA"/>
              </w:rPr>
            </w:pPr>
          </w:p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 xml:space="preserve">БЛАГОВЕЩЕН РАЙОНЫ МУНИЦИПАЛЬ РАЙОНЫНЫ   </w:t>
            </w:r>
            <w:r>
              <w:rPr>
                <w:b/>
                <w:sz w:val="16"/>
                <w:szCs w:val="16"/>
                <w:lang w:val="en-US" w:eastAsia="en-US" w:bidi="ar-SA"/>
              </w:rPr>
              <w:t>h</w:t>
            </w:r>
            <w:r>
              <w:rPr>
                <w:b/>
                <w:sz w:val="16"/>
                <w:szCs w:val="16"/>
                <w:lang w:eastAsia="en-US" w:bidi="ar-SA"/>
              </w:rPr>
              <w:t>ЫННЫ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 xml:space="preserve"> АУЫЛ СОВЕТЫ</w:t>
            </w:r>
          </w:p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АУЫЛЫ БИЛ</w:t>
            </w:r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Ә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Ә</w:t>
            </w:r>
            <w:r>
              <w:rPr>
                <w:rFonts w:ascii="Arial New Bash" w:hAnsi="Arial New Bash"/>
                <w:b/>
                <w:sz w:val="16"/>
                <w:szCs w:val="16"/>
                <w:lang w:val="en-US" w:eastAsia="en-US" w:bidi="ar-SA"/>
              </w:rPr>
              <w:t>h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Е ХАКИМИ</w:t>
            </w:r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Ә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ТЕ</w:t>
            </w:r>
          </w:p>
          <w:p w:rsidR="004B3691" w:rsidRDefault="004B369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 xml:space="preserve">453444,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Һынны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 xml:space="preserve"> аулы,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Мәктәп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 xml:space="preserve">    урамы,37  </w:t>
            </w:r>
          </w:p>
          <w:p w:rsidR="004B3691" w:rsidRDefault="004B369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Тел.2-54-21</w:t>
            </w:r>
          </w:p>
          <w:p w:rsidR="004B3691" w:rsidRDefault="004B3691">
            <w:pPr>
              <w:spacing w:line="276" w:lineRule="auto"/>
              <w:jc w:val="center"/>
              <w:rPr>
                <w:rFonts w:ascii="Bashkort" w:hAnsi="Bashkort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Факс 8(34766)25421</w:t>
            </w:r>
          </w:p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Bashkort" w:hAnsi="Bashkort"/>
                <w:bCs/>
                <w:sz w:val="16"/>
                <w:szCs w:val="16"/>
                <w:lang w:eastAsia="en-US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4B3691" w:rsidRDefault="004B3691">
            <w:pPr>
              <w:spacing w:line="276" w:lineRule="auto"/>
              <w:ind w:left="360" w:right="22" w:hanging="313"/>
              <w:jc w:val="center"/>
              <w:rPr>
                <w:sz w:val="16"/>
                <w:szCs w:val="16"/>
                <w:lang w:eastAsia="en-US" w:bidi="ar-SA"/>
              </w:rPr>
            </w:pPr>
            <w:r w:rsidRPr="00504BCA">
              <w:rPr>
                <w:sz w:val="16"/>
                <w:szCs w:val="16"/>
                <w:lang w:eastAsia="en-US" w:bidi="ar-SA"/>
              </w:rPr>
              <w:object w:dxaOrig="1260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9.75pt" o:ole="" fillcolor="window">
                  <v:imagedata r:id="rId4" o:title=""/>
                </v:shape>
                <o:OLEObject Type="Embed" ProgID="Word.Picture.8" ShapeID="_x0000_i1025" DrawAspect="Content" ObjectID="_1825734804" r:id="rId5"/>
              </w:object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Bashkort" w:hAnsi="Bashkort"/>
                <w:b/>
                <w:sz w:val="16"/>
                <w:szCs w:val="16"/>
                <w:lang w:eastAsia="en-US" w:bidi="ar-SA"/>
              </w:rPr>
            </w:pPr>
          </w:p>
          <w:p w:rsidR="004B3691" w:rsidRDefault="004B3691">
            <w:pPr>
              <w:keepNext/>
              <w:spacing w:line="276" w:lineRule="auto"/>
              <w:ind w:left="136" w:right="22" w:hanging="136"/>
              <w:jc w:val="center"/>
              <w:outlineLvl w:val="2"/>
              <w:rPr>
                <w:rFonts w:ascii="Bashkort" w:hAnsi="Bashkort"/>
                <w:b/>
                <w:bCs/>
                <w:sz w:val="16"/>
                <w:szCs w:val="16"/>
                <w:lang w:eastAsia="en-US" w:bidi="ar-SA"/>
              </w:rPr>
            </w:pPr>
            <w:proofErr w:type="gramStart"/>
            <w:r>
              <w:rPr>
                <w:rFonts w:ascii="Arial New Bash" w:hAnsi="Arial New Bash"/>
                <w:b/>
                <w:bCs/>
                <w:sz w:val="16"/>
                <w:szCs w:val="16"/>
                <w:lang w:eastAsia="en-US" w:bidi="ar-SA"/>
              </w:rPr>
              <w:t>РЕСПУБЛИКА  БАШКОРТОСТАН</w:t>
            </w:r>
            <w:proofErr w:type="gramEnd"/>
          </w:p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Bashkort" w:hAnsi="Bashkort"/>
                <w:b/>
                <w:sz w:val="16"/>
                <w:szCs w:val="16"/>
                <w:lang w:eastAsia="en-US" w:bidi="ar-SA"/>
              </w:rPr>
            </w:pPr>
          </w:p>
          <w:p w:rsidR="004B3691" w:rsidRDefault="004B3691">
            <w:pPr>
              <w:keepNext/>
              <w:spacing w:line="276" w:lineRule="auto"/>
              <w:ind w:left="360" w:right="22"/>
              <w:jc w:val="center"/>
              <w:outlineLvl w:val="4"/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АДМИНИСТРАЦИЯ</w:t>
            </w:r>
          </w:p>
          <w:p w:rsidR="004B3691" w:rsidRDefault="004B3691">
            <w:pPr>
              <w:keepNext/>
              <w:spacing w:line="276" w:lineRule="auto"/>
              <w:ind w:left="136" w:right="22" w:hanging="224"/>
              <w:jc w:val="center"/>
              <w:outlineLvl w:val="4"/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 New Bash" w:hAnsi="Arial New Bash"/>
                <w:b/>
                <w:sz w:val="16"/>
                <w:szCs w:val="16"/>
                <w:lang w:eastAsia="en-US" w:bidi="ar-SA"/>
              </w:rPr>
              <w:t>СЕЛЬСКОГО   ПОСЕЛЕНИЯ    САННИНСКИЙ СЕЛЬСОВЕТ МУНИЦИПАЛЬНОГО РАЙОНА БЛАГОВЕЩЕНСКИЙ РАЙОН</w:t>
            </w:r>
          </w:p>
          <w:p w:rsidR="004B3691" w:rsidRDefault="004B3691">
            <w:pPr>
              <w:spacing w:line="276" w:lineRule="auto"/>
              <w:jc w:val="center"/>
              <w:rPr>
                <w:b/>
                <w:sz w:val="16"/>
                <w:szCs w:val="16"/>
                <w:lang w:eastAsia="en-US" w:bidi="ar-SA"/>
              </w:rPr>
            </w:pPr>
            <w:proofErr w:type="gramStart"/>
            <w:r>
              <w:rPr>
                <w:b/>
                <w:sz w:val="16"/>
                <w:szCs w:val="16"/>
                <w:lang w:eastAsia="en-US" w:bidi="ar-SA"/>
              </w:rPr>
              <w:t>453444,с.Саннинское</w:t>
            </w:r>
            <w:proofErr w:type="gramEnd"/>
            <w:r>
              <w:rPr>
                <w:b/>
                <w:sz w:val="16"/>
                <w:szCs w:val="16"/>
                <w:lang w:eastAsia="en-US" w:bidi="ar-SA"/>
              </w:rPr>
              <w:t xml:space="preserve"> ул.Школьная,37</w:t>
            </w:r>
          </w:p>
          <w:p w:rsidR="004B3691" w:rsidRDefault="004B3691">
            <w:pPr>
              <w:tabs>
                <w:tab w:val="center" w:pos="1967"/>
                <w:tab w:val="left" w:pos="3000"/>
              </w:tabs>
              <w:spacing w:line="276" w:lineRule="auto"/>
              <w:rPr>
                <w:b/>
                <w:sz w:val="16"/>
                <w:szCs w:val="16"/>
                <w:lang w:eastAsia="en-US" w:bidi="ar-SA"/>
              </w:rPr>
            </w:pPr>
            <w:r>
              <w:rPr>
                <w:b/>
                <w:sz w:val="16"/>
                <w:szCs w:val="16"/>
                <w:lang w:eastAsia="en-US" w:bidi="ar-SA"/>
              </w:rPr>
              <w:tab/>
              <w:t>Тел 2-54-21</w:t>
            </w:r>
            <w:r>
              <w:rPr>
                <w:b/>
                <w:sz w:val="16"/>
                <w:szCs w:val="16"/>
                <w:lang w:eastAsia="en-US" w:bidi="ar-SA"/>
              </w:rPr>
              <w:tab/>
            </w:r>
          </w:p>
          <w:p w:rsidR="004B3691" w:rsidRDefault="004B3691">
            <w:pPr>
              <w:spacing w:line="276" w:lineRule="auto"/>
              <w:jc w:val="center"/>
              <w:rPr>
                <w:rFonts w:ascii="Bashkort" w:hAnsi="Bashkort"/>
                <w:b/>
                <w:sz w:val="16"/>
                <w:szCs w:val="16"/>
                <w:lang w:eastAsia="en-US" w:bidi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 w:bidi="ar-SA"/>
              </w:rPr>
              <w:t>Факс 8(34766)25421</w:t>
            </w:r>
          </w:p>
          <w:p w:rsidR="004B3691" w:rsidRDefault="004B3691">
            <w:pPr>
              <w:spacing w:line="276" w:lineRule="auto"/>
              <w:ind w:left="360" w:right="22"/>
              <w:jc w:val="center"/>
              <w:rPr>
                <w:rFonts w:ascii="Bashkort" w:hAnsi="Bashkort"/>
                <w:sz w:val="16"/>
                <w:szCs w:val="16"/>
                <w:lang w:eastAsia="en-US" w:bidi="ar-SA"/>
              </w:rPr>
            </w:pPr>
          </w:p>
        </w:tc>
      </w:tr>
    </w:tbl>
    <w:p w:rsidR="004B3691" w:rsidRDefault="004B3691" w:rsidP="004B3691">
      <w:pPr>
        <w:rPr>
          <w:b/>
          <w:sz w:val="16"/>
          <w:szCs w:val="16"/>
          <w:lang w:val="en-US" w:bidi="ar-SA"/>
        </w:rPr>
      </w:pPr>
    </w:p>
    <w:p w:rsidR="008B2B28" w:rsidRPr="00204B72" w:rsidRDefault="008B2B28" w:rsidP="008B2B28">
      <w:pPr>
        <w:rPr>
          <w:b/>
          <w:lang w:val="be-BY"/>
        </w:rPr>
      </w:pPr>
      <w:r>
        <w:rPr>
          <w:b/>
        </w:rPr>
        <w:t xml:space="preserve">         </w:t>
      </w:r>
      <w:r w:rsidRPr="00204B72">
        <w:rPr>
          <w:b/>
        </w:rPr>
        <w:t xml:space="preserve">ҠАРАР                                                                      </w:t>
      </w:r>
      <w:r>
        <w:rPr>
          <w:b/>
        </w:rPr>
        <w:t xml:space="preserve">       </w:t>
      </w:r>
      <w:r w:rsidRPr="00204B72">
        <w:rPr>
          <w:b/>
        </w:rPr>
        <w:t>РЕШЕНИЕ</w:t>
      </w:r>
    </w:p>
    <w:p w:rsidR="008B2B28" w:rsidRPr="00204B72" w:rsidRDefault="008B2B28" w:rsidP="008B2B28">
      <w:pPr>
        <w:rPr>
          <w:b/>
          <w:lang w:val="be-BY"/>
        </w:rPr>
      </w:pPr>
    </w:p>
    <w:p w:rsidR="008B2B28" w:rsidRDefault="008B2B28" w:rsidP="008B2B28">
      <w:pPr>
        <w:rPr>
          <w:b/>
        </w:rPr>
      </w:pPr>
      <w:r>
        <w:rPr>
          <w:b/>
          <w:u w:val="single"/>
        </w:rPr>
        <w:t xml:space="preserve">   </w:t>
      </w:r>
      <w:r w:rsidRPr="005B7217">
        <w:rPr>
          <w:b/>
          <w:u w:val="single"/>
        </w:rPr>
        <w:t>27</w:t>
      </w:r>
      <w:r w:rsidRPr="00204B72">
        <w:rPr>
          <w:b/>
        </w:rPr>
        <w:t xml:space="preserve"> ноябрь 20</w:t>
      </w:r>
      <w:r>
        <w:rPr>
          <w:b/>
        </w:rPr>
        <w:t xml:space="preserve">25 й               </w:t>
      </w:r>
      <w:r w:rsidRPr="00204B72">
        <w:rPr>
          <w:b/>
        </w:rPr>
        <w:t xml:space="preserve">  </w:t>
      </w:r>
      <w:r>
        <w:rPr>
          <w:b/>
        </w:rPr>
        <w:t xml:space="preserve">    </w:t>
      </w:r>
      <w:r w:rsidRPr="00204B72">
        <w:rPr>
          <w:b/>
        </w:rPr>
        <w:t xml:space="preserve"> </w:t>
      </w:r>
      <w:r>
        <w:rPr>
          <w:b/>
        </w:rPr>
        <w:t xml:space="preserve">    </w:t>
      </w:r>
      <w:r w:rsidRPr="00204B72">
        <w:rPr>
          <w:b/>
        </w:rPr>
        <w:t xml:space="preserve">  №</w:t>
      </w:r>
      <w:r>
        <w:rPr>
          <w:b/>
        </w:rPr>
        <w:t xml:space="preserve"> </w:t>
      </w:r>
      <w:r w:rsidR="00395ADA">
        <w:rPr>
          <w:b/>
          <w:u w:val="single"/>
        </w:rPr>
        <w:t>4</w:t>
      </w:r>
      <w:r w:rsidR="00AE5193">
        <w:rPr>
          <w:b/>
          <w:u w:val="single"/>
        </w:rPr>
        <w:t>9</w:t>
      </w:r>
      <w:bookmarkStart w:id="0" w:name="_GoBack"/>
      <w:bookmarkEnd w:id="0"/>
      <w:r>
        <w:rPr>
          <w:b/>
          <w:u w:val="single"/>
        </w:rPr>
        <w:t>-1</w:t>
      </w:r>
      <w:r w:rsidRPr="00204B72">
        <w:rPr>
          <w:b/>
        </w:rPr>
        <w:t xml:space="preserve">                        </w:t>
      </w:r>
      <w:r>
        <w:rPr>
          <w:b/>
        </w:rPr>
        <w:t xml:space="preserve"> </w:t>
      </w:r>
      <w:r w:rsidRPr="00204B72">
        <w:rPr>
          <w:b/>
        </w:rPr>
        <w:t xml:space="preserve"> </w:t>
      </w:r>
      <w:r>
        <w:rPr>
          <w:b/>
        </w:rPr>
        <w:t xml:space="preserve">  </w:t>
      </w:r>
      <w:r w:rsidRPr="00204B72">
        <w:rPr>
          <w:b/>
        </w:rPr>
        <w:t xml:space="preserve"> </w:t>
      </w:r>
      <w:r>
        <w:rPr>
          <w:b/>
          <w:u w:val="single"/>
        </w:rPr>
        <w:t>27</w:t>
      </w:r>
      <w:r w:rsidRPr="00204B72">
        <w:rPr>
          <w:b/>
        </w:rPr>
        <w:t xml:space="preserve"> ноября 2025</w:t>
      </w:r>
      <w:r>
        <w:rPr>
          <w:b/>
        </w:rPr>
        <w:t xml:space="preserve"> </w:t>
      </w:r>
      <w:r w:rsidRPr="00204B72">
        <w:rPr>
          <w:b/>
        </w:rPr>
        <w:t>г</w:t>
      </w:r>
    </w:p>
    <w:p w:rsidR="008B2B28" w:rsidRPr="00204B72" w:rsidRDefault="008B2B28" w:rsidP="008B2B28"/>
    <w:p w:rsidR="008B2B28" w:rsidRPr="00204B72" w:rsidRDefault="008B2B28" w:rsidP="008B2B28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204B72">
        <w:rPr>
          <w:b/>
          <w:bCs/>
        </w:rPr>
        <w:t>«О налоге на имущество физических лиц»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20"/>
        <w:jc w:val="both"/>
      </w:pPr>
    </w:p>
    <w:p w:rsidR="008B2B28" w:rsidRPr="005B7217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t xml:space="preserve">В соответствии с Налоговым кодексом Российской Федерации, руководствуясь Уставом сельского поселения </w:t>
      </w:r>
      <w:r>
        <w:t>Саннинский</w:t>
      </w:r>
      <w:r w:rsidRPr="00204B72">
        <w:t xml:space="preserve"> сельсовет муниципального района </w:t>
      </w:r>
      <w:r w:rsidRPr="005B7217">
        <w:t xml:space="preserve">Благовещенский район Республики Башкортостан Совет сельского поселения </w:t>
      </w:r>
      <w:r>
        <w:t>Саннинский</w:t>
      </w:r>
      <w:r w:rsidRPr="005B7217">
        <w:t xml:space="preserve"> сельсовет муниципального района Благовещенский район Республики Башкортостан решил: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5B7217">
        <w:rPr>
          <w:b/>
        </w:rPr>
        <w:t>1.</w:t>
      </w:r>
      <w:r w:rsidRPr="005B7217">
        <w:t xml:space="preserve"> Ввести на территории сельского поселения </w:t>
      </w:r>
      <w:r>
        <w:t>Саннинский</w:t>
      </w:r>
      <w:r w:rsidRPr="005B7217">
        <w:t xml:space="preserve"> сельсовет муниципального района Благовещенский район Республики Башкортостан</w:t>
      </w:r>
      <w:r w:rsidRPr="00204B72">
        <w:t xml:space="preserve"> налог на имущество физических лиц (далее - налог), исходя из </w:t>
      </w:r>
      <w:r w:rsidRPr="00204B72">
        <w:rPr>
          <w:b/>
        </w:rPr>
        <w:t>кадастровой стоимости объектов налогообложения.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rPr>
          <w:b/>
        </w:rPr>
        <w:t>2.</w:t>
      </w:r>
      <w:r w:rsidRPr="00204B72">
        <w:t xml:space="preserve"> Установить налоговые ставки в процентах от кадастровой стоимости объектов налогообложения в следующих размерах: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rPr>
          <w:b/>
        </w:rPr>
        <w:t>2.1.</w:t>
      </w:r>
      <w:r w:rsidRPr="00204B72">
        <w:t xml:space="preserve">  0,3 процента в отношении:</w:t>
      </w:r>
    </w:p>
    <w:p w:rsidR="008B2B28" w:rsidRPr="00204B72" w:rsidRDefault="008B2B28" w:rsidP="008B2B28">
      <w:pPr>
        <w:widowControl w:val="0"/>
        <w:tabs>
          <w:tab w:val="left" w:pos="420"/>
          <w:tab w:val="right" w:pos="9355"/>
        </w:tabs>
        <w:autoSpaceDE w:val="0"/>
        <w:autoSpaceDN w:val="0"/>
        <w:adjustRightInd w:val="0"/>
        <w:ind w:firstLine="709"/>
      </w:pPr>
      <w:r w:rsidRPr="00204B72">
        <w:t>- жилых домов, частей жилых домов, квартир, частей квартир, комнат;</w:t>
      </w:r>
      <w:r w:rsidRPr="00204B72">
        <w:tab/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t>-  объектов незавершенного строительства в случае, если проектируемым назначением таких объектов является жилой дом;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t>- единых недвижимых комплексов, в состав которых входит хотя бы один жилой дом;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t>- гаражей и машиномест, в том числе расположенных в объектах налогообложения, указанных в подпункте 2 настоящего пункта;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t>- хозяйственных строений и сооружений, площадь которого не прев</w:t>
      </w:r>
      <w:r w:rsidR="003F3034">
        <w:t xml:space="preserve">ышает </w:t>
      </w:r>
      <w:r w:rsidRPr="00204B72">
        <w:t>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жилого строительства.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rPr>
          <w:b/>
        </w:rPr>
        <w:t xml:space="preserve">2.2. </w:t>
      </w:r>
      <w:r w:rsidRPr="00204B72">
        <w:t>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предусмотренных абзацем вторым пункта 10 статьи 378.2 настоящего Кодекса;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:rsidR="008B2B28" w:rsidRPr="00204B72" w:rsidRDefault="008B2B28" w:rsidP="008B2B28">
      <w:pPr>
        <w:widowControl w:val="0"/>
        <w:autoSpaceDE w:val="0"/>
        <w:autoSpaceDN w:val="0"/>
        <w:adjustRightInd w:val="0"/>
        <w:ind w:firstLine="709"/>
        <w:jc w:val="both"/>
      </w:pPr>
      <w:r w:rsidRPr="00204B72">
        <w:t xml:space="preserve">0,5 процента в отношении прочих объектов налогообложения. </w:t>
      </w:r>
    </w:p>
    <w:p w:rsidR="008B2B28" w:rsidRPr="00204B72" w:rsidRDefault="008B2B28" w:rsidP="008B2B28">
      <w:pPr>
        <w:overflowPunct w:val="0"/>
        <w:autoSpaceDE w:val="0"/>
        <w:autoSpaceDN w:val="0"/>
        <w:adjustRightInd w:val="0"/>
        <w:ind w:firstLine="709"/>
        <w:jc w:val="both"/>
      </w:pPr>
      <w:r w:rsidRPr="005B7217">
        <w:rPr>
          <w:b/>
        </w:rPr>
        <w:lastRenderedPageBreak/>
        <w:t>3.</w:t>
      </w:r>
      <w:r w:rsidRPr="005B7217">
        <w:t xml:space="preserve"> Признать утратившим силу решения Совета сельского поселения Саннинский сельсовет муниципального района Благовещенский район Республики Башкортостан от 29.11.2019 года № 4-4 «О налоге на имущество физических лиц»</w:t>
      </w:r>
      <w:r w:rsidRPr="00204B72">
        <w:t xml:space="preserve"> </w:t>
      </w:r>
    </w:p>
    <w:p w:rsidR="008B2B28" w:rsidRPr="00204B72" w:rsidRDefault="008B2B28" w:rsidP="008B2B28">
      <w:pPr>
        <w:ind w:firstLine="709"/>
        <w:jc w:val="both"/>
      </w:pPr>
      <w:r>
        <w:rPr>
          <w:b/>
        </w:rPr>
        <w:t>4</w:t>
      </w:r>
      <w:r w:rsidRPr="00204B72">
        <w:rPr>
          <w:b/>
        </w:rPr>
        <w:t>.</w:t>
      </w:r>
      <w:r w:rsidRPr="00204B72">
        <w:t xml:space="preserve"> Данное решение подлежит обнародованию в здании администрации сельского поселения по адресу:</w:t>
      </w:r>
      <w:r w:rsidRPr="00204B72">
        <w:rPr>
          <w:color w:val="000000"/>
        </w:rPr>
        <w:t xml:space="preserve"> Республика Башкортостан, Благовещенский район, с.</w:t>
      </w:r>
      <w:r>
        <w:rPr>
          <w:color w:val="000000"/>
        </w:rPr>
        <w:t xml:space="preserve"> Саннинское,</w:t>
      </w:r>
      <w:r w:rsidRPr="00204B72">
        <w:rPr>
          <w:color w:val="000000"/>
        </w:rPr>
        <w:t xml:space="preserve"> ул. </w:t>
      </w:r>
      <w:r>
        <w:rPr>
          <w:color w:val="000000"/>
        </w:rPr>
        <w:t>Школьная</w:t>
      </w:r>
      <w:r w:rsidRPr="00204B72">
        <w:rPr>
          <w:color w:val="000000"/>
        </w:rPr>
        <w:t>, д.</w:t>
      </w:r>
      <w:r>
        <w:rPr>
          <w:color w:val="000000"/>
        </w:rPr>
        <w:t xml:space="preserve"> 37/1</w:t>
      </w:r>
      <w:r w:rsidRPr="00204B72">
        <w:t xml:space="preserve"> и опубликованию на официальном сайте сельского поселения </w:t>
      </w:r>
      <w:proofErr w:type="spellStart"/>
      <w:r w:rsidR="00DB2622">
        <w:t>Саннинский</w:t>
      </w:r>
      <w:proofErr w:type="spellEnd"/>
      <w:r w:rsidR="00DB2622">
        <w:t xml:space="preserve"> </w:t>
      </w:r>
      <w:r w:rsidRPr="00204B72">
        <w:t>сельсовет муниципального района Благовещенский район Республики Башкортостан.</w:t>
      </w:r>
    </w:p>
    <w:p w:rsidR="008B2B28" w:rsidRPr="00204B72" w:rsidRDefault="008B2B28" w:rsidP="008B2B28">
      <w:pPr>
        <w:tabs>
          <w:tab w:val="left" w:pos="993"/>
        </w:tabs>
        <w:ind w:firstLine="709"/>
        <w:jc w:val="both"/>
      </w:pPr>
      <w:r w:rsidRPr="006C1D71">
        <w:rPr>
          <w:b/>
        </w:rPr>
        <w:t>5.</w:t>
      </w:r>
      <w:r w:rsidRPr="00204B72">
        <w:t xml:space="preserve"> Контроль за исполнением настоящего решения возложить на постоянную комиссию Совета сельского поселения </w:t>
      </w:r>
      <w:r>
        <w:t>Саннинский</w:t>
      </w:r>
      <w:r w:rsidRPr="00204B72">
        <w:t xml:space="preserve"> сельсовет муниципального района Благовещенский район Республики Башкортостан по бюджету налогам, вопросам муниципальной собственности, социально гуманитарным вопросам, по развитию предпринимательства, земельным вопросам, благоустройству и экологии.</w:t>
      </w:r>
    </w:p>
    <w:p w:rsidR="008B2B28" w:rsidRPr="00204B72" w:rsidRDefault="008B2B28" w:rsidP="008B2B28">
      <w:pPr>
        <w:jc w:val="both"/>
      </w:pPr>
    </w:p>
    <w:p w:rsidR="008B2B28" w:rsidRPr="00204B72" w:rsidRDefault="008B2B28" w:rsidP="008B2B28">
      <w:pPr>
        <w:ind w:firstLine="709"/>
        <w:jc w:val="both"/>
      </w:pPr>
    </w:p>
    <w:p w:rsidR="008B2B28" w:rsidRPr="00204B72" w:rsidRDefault="008B2B28" w:rsidP="008B2B28">
      <w:pPr>
        <w:jc w:val="both"/>
      </w:pPr>
      <w:r w:rsidRPr="00204B72">
        <w:t>Глава сельского поселения</w:t>
      </w:r>
      <w:r>
        <w:t xml:space="preserve">                                                            Г.С. Зиганшина</w:t>
      </w:r>
    </w:p>
    <w:p w:rsidR="008B2B28" w:rsidRPr="005A61D1" w:rsidRDefault="008B2B28" w:rsidP="008B2B28">
      <w:pPr>
        <w:ind w:firstLine="709"/>
        <w:rPr>
          <w:sz w:val="26"/>
          <w:szCs w:val="24"/>
        </w:rPr>
      </w:pPr>
    </w:p>
    <w:p w:rsidR="008B2B28" w:rsidRPr="005A61D1" w:rsidRDefault="008B2B28" w:rsidP="008B2B28">
      <w:pPr>
        <w:ind w:firstLine="709"/>
        <w:rPr>
          <w:sz w:val="26"/>
          <w:szCs w:val="24"/>
        </w:rPr>
      </w:pPr>
    </w:p>
    <w:p w:rsidR="008B2B28" w:rsidRPr="005A61D1" w:rsidRDefault="008B2B28" w:rsidP="008B2B28">
      <w:pPr>
        <w:ind w:firstLine="709"/>
        <w:rPr>
          <w:sz w:val="26"/>
          <w:szCs w:val="24"/>
        </w:rPr>
      </w:pPr>
    </w:p>
    <w:p w:rsidR="008B2B28" w:rsidRDefault="008B2B28" w:rsidP="008B2B28">
      <w:pPr>
        <w:ind w:firstLine="709"/>
      </w:pPr>
    </w:p>
    <w:p w:rsidR="00E66D0C" w:rsidRDefault="00E66D0C" w:rsidP="008B2B28"/>
    <w:sectPr w:rsidR="00E66D0C" w:rsidSect="0050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91"/>
    <w:rsid w:val="00097D7E"/>
    <w:rsid w:val="00395ADA"/>
    <w:rsid w:val="003F3034"/>
    <w:rsid w:val="004425A3"/>
    <w:rsid w:val="004B3691"/>
    <w:rsid w:val="00504BCA"/>
    <w:rsid w:val="008B2B28"/>
    <w:rsid w:val="00A83FD3"/>
    <w:rsid w:val="00AE5193"/>
    <w:rsid w:val="00B06A3D"/>
    <w:rsid w:val="00B4042D"/>
    <w:rsid w:val="00BC2FA0"/>
    <w:rsid w:val="00C22E5B"/>
    <w:rsid w:val="00DB2622"/>
    <w:rsid w:val="00E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C9A"/>
  <w15:docId w15:val="{170E3B02-DAD6-45D8-ABE6-E7997CDE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2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6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622"/>
    <w:rPr>
      <w:rFonts w:ascii="Segoe UI" w:eastAsia="Times New Roman" w:hAnsi="Segoe UI" w:cs="Segoe UI"/>
      <w:sz w:val="18"/>
      <w:szCs w:val="18"/>
      <w:lang w:eastAsia="ru-RU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Пользователь</cp:lastModifiedBy>
  <cp:revision>8</cp:revision>
  <cp:lastPrinted>2025-11-27T04:21:00Z</cp:lastPrinted>
  <dcterms:created xsi:type="dcterms:W3CDTF">2025-11-26T10:41:00Z</dcterms:created>
  <dcterms:modified xsi:type="dcterms:W3CDTF">2025-11-27T04:47:00Z</dcterms:modified>
</cp:coreProperties>
</file>