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352"/>
        <w:gridCol w:w="4076"/>
      </w:tblGrid>
      <w:tr w:rsidR="00892936" w:rsidRPr="00892936" w:rsidTr="008D1CAA">
        <w:trPr>
          <w:trHeight w:val="1275"/>
        </w:trPr>
        <w:tc>
          <w:tcPr>
            <w:tcW w:w="411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Bashkort" w:eastAsia="Times New Roman" w:hAnsi="Bashkort" w:cs="Times New Roman"/>
                <w:b/>
                <w:sz w:val="16"/>
                <w:szCs w:val="16"/>
                <w:lang w:eastAsia="ru-RU"/>
              </w:rPr>
            </w:pP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>БАШКОРТОСТАН РЕСПУБЛИКА</w:t>
            </w: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val="en-US" w:eastAsia="ru-RU"/>
              </w:rPr>
              <w:t>h</w:t>
            </w: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>Ы</w:t>
            </w:r>
          </w:p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Bashkort" w:eastAsia="Times New Roman" w:hAnsi="Bashkort" w:cs="Times New Roman"/>
                <w:b/>
                <w:sz w:val="16"/>
                <w:szCs w:val="16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</w:pP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 xml:space="preserve">БЛАГОВЕЩЕН РАЙОНЫ МУНИЦИПАЛЬ РАЙОНЫНЫ   </w:t>
            </w:r>
            <w:r w:rsidRPr="008929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h</w:t>
            </w:r>
            <w:r w:rsidRPr="008929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ЫННЫ</w:t>
            </w: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 xml:space="preserve"> АУЫЛ СОВЕТЫ</w:t>
            </w:r>
          </w:p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</w:pP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>АУЫЛЫ БИЛ</w:t>
            </w:r>
            <w:r w:rsidRPr="0089293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Ә</w:t>
            </w: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>М</w:t>
            </w:r>
            <w:r w:rsidRPr="0089293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Ә</w:t>
            </w: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val="en-US" w:eastAsia="ru-RU"/>
              </w:rPr>
              <w:t>h</w:t>
            </w: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>Е ХАКИМИ</w:t>
            </w:r>
            <w:r w:rsidRPr="0089293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Ә</w:t>
            </w: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>ТЕ</w:t>
            </w:r>
          </w:p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Bashkort" w:eastAsia="Times New Roman" w:hAnsi="Bashkort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ind w:left="360" w:right="22" w:hanging="3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67.5pt" o:ole="" fillcolor="window">
                  <v:imagedata r:id="rId4" o:title=""/>
                </v:shape>
                <o:OLEObject Type="Embed" ProgID="Word.Picture.8" ShapeID="_x0000_i1025" DrawAspect="Content" ObjectID="_1838371391" r:id="rId5"/>
              </w:object>
            </w:r>
          </w:p>
        </w:tc>
        <w:tc>
          <w:tcPr>
            <w:tcW w:w="407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Bashkort" w:eastAsia="Times New Roman" w:hAnsi="Bashkort" w:cs="Times New Roman"/>
                <w:b/>
                <w:sz w:val="16"/>
                <w:szCs w:val="16"/>
                <w:lang w:eastAsia="ru-RU"/>
              </w:rPr>
            </w:pPr>
          </w:p>
          <w:p w:rsidR="00892936" w:rsidRPr="00892936" w:rsidRDefault="00892936" w:rsidP="00892936">
            <w:pPr>
              <w:keepNext/>
              <w:spacing w:after="0" w:line="276" w:lineRule="auto"/>
              <w:ind w:left="136" w:right="22" w:hanging="136"/>
              <w:jc w:val="center"/>
              <w:outlineLvl w:val="2"/>
              <w:rPr>
                <w:rFonts w:ascii="Bashkort" w:eastAsia="Times New Roman" w:hAnsi="Bashkort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92936">
              <w:rPr>
                <w:rFonts w:ascii="Arial New Bash" w:eastAsia="Times New Roman" w:hAnsi="Arial New Bash" w:cs="Times New Roman"/>
                <w:b/>
                <w:bCs/>
                <w:sz w:val="16"/>
                <w:szCs w:val="16"/>
                <w:lang w:eastAsia="ru-RU"/>
              </w:rPr>
              <w:t>РЕСПУБЛИКА  БАШКОРТОСТАН</w:t>
            </w:r>
            <w:proofErr w:type="gramEnd"/>
          </w:p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Bashkort" w:eastAsia="Times New Roman" w:hAnsi="Bashkort" w:cs="Times New Roman"/>
                <w:b/>
                <w:sz w:val="16"/>
                <w:szCs w:val="16"/>
                <w:lang w:eastAsia="ru-RU"/>
              </w:rPr>
            </w:pPr>
          </w:p>
          <w:p w:rsidR="00892936" w:rsidRPr="00892936" w:rsidRDefault="00892936" w:rsidP="00892936">
            <w:pPr>
              <w:keepNext/>
              <w:spacing w:after="0" w:line="276" w:lineRule="auto"/>
              <w:ind w:left="360" w:right="22"/>
              <w:jc w:val="center"/>
              <w:outlineLvl w:val="4"/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</w:pP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>АДМИНИСТРАЦИЯ</w:t>
            </w:r>
          </w:p>
          <w:p w:rsidR="00892936" w:rsidRPr="00892936" w:rsidRDefault="00892936" w:rsidP="00892936">
            <w:pPr>
              <w:keepNext/>
              <w:spacing w:after="0" w:line="276" w:lineRule="auto"/>
              <w:ind w:left="136" w:right="22" w:hanging="224"/>
              <w:jc w:val="center"/>
              <w:outlineLvl w:val="4"/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</w:pPr>
            <w:r w:rsidRPr="00892936">
              <w:rPr>
                <w:rFonts w:ascii="Arial New Bash" w:eastAsia="Times New Roman" w:hAnsi="Arial New Bash" w:cs="Times New Roman"/>
                <w:b/>
                <w:sz w:val="16"/>
                <w:szCs w:val="16"/>
                <w:lang w:eastAsia="ru-RU"/>
              </w:rPr>
              <w:t>СЕЛЬСКОГО   ПОСЕЛЕНИЯ    САННИНСКИЙ СЕЛЬСОВЕТ МУНИЦИПАЛЬНОГО РАЙОНА БЛАГОВЕЩЕНСКИЙ РАЙОН</w:t>
            </w:r>
          </w:p>
          <w:p w:rsidR="00892936" w:rsidRPr="00892936" w:rsidRDefault="00892936" w:rsidP="00892936">
            <w:pPr>
              <w:spacing w:after="0" w:line="276" w:lineRule="auto"/>
              <w:ind w:left="360" w:right="22"/>
              <w:jc w:val="center"/>
              <w:rPr>
                <w:rFonts w:ascii="Bashkort" w:eastAsia="Times New Roman" w:hAnsi="Bashkort" w:cs="Times New Roman"/>
                <w:sz w:val="16"/>
                <w:szCs w:val="16"/>
                <w:lang w:eastAsia="ru-RU"/>
              </w:rPr>
            </w:pPr>
          </w:p>
        </w:tc>
      </w:tr>
    </w:tbl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факс (34766) 2-54-</w:t>
      </w:r>
      <w:proofErr w:type="gramStart"/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>21,тел.</w:t>
      </w:r>
      <w:proofErr w:type="gramEnd"/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(34766) 2-54-21  е-</w:t>
      </w:r>
      <w:r w:rsidRPr="0089293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89293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spsansel</w:t>
      </w:r>
      <w:proofErr w:type="spellEnd"/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>09@</w:t>
      </w:r>
      <w:r w:rsidRPr="0089293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89293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  <w:r w:rsidRPr="0089293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http</w:t>
      </w:r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proofErr w:type="spellStart"/>
      <w:r w:rsidRPr="0089293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sanninsk</w:t>
      </w:r>
      <w:proofErr w:type="spellEnd"/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</w:t>
      </w:r>
      <w:proofErr w:type="spellStart"/>
      <w:r w:rsidRPr="0089293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blag</w:t>
      </w:r>
      <w:proofErr w:type="spellEnd"/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89293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rb</w:t>
      </w:r>
      <w:proofErr w:type="spellEnd"/>
    </w:p>
    <w:p w:rsid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ОКПО </w:t>
      </w:r>
      <w:proofErr w:type="gramStart"/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04277230,   </w:t>
      </w:r>
      <w:proofErr w:type="gramEnd"/>
      <w:r w:rsidRPr="008929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ОГРН 1020201701035,    ИНН/КПП  02580039/ 025801001</w:t>
      </w:r>
    </w:p>
    <w:p w:rsidR="00C70456" w:rsidRPr="00C70456" w:rsidRDefault="00C7045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456" w:rsidRPr="00C70456" w:rsidRDefault="00C70456" w:rsidP="00C70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КАРАР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C70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92936" w:rsidRPr="00C70456" w:rsidRDefault="00892936" w:rsidP="0089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936" w:rsidRPr="00892936" w:rsidRDefault="00892936" w:rsidP="0089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36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апрель 2024 й.                                   № 15                             01 апреля 2024 г.</w:t>
      </w:r>
    </w:p>
    <w:p w:rsidR="00892936" w:rsidRPr="00892936" w:rsidRDefault="00892936" w:rsidP="00892936">
      <w:pPr>
        <w:numPr>
          <w:ilvl w:val="1"/>
          <w:numId w:val="0"/>
        </w:numPr>
        <w:spacing w:after="0" w:line="240" w:lineRule="auto"/>
        <w:rPr>
          <w:rFonts w:ascii="Times New Roman" w:eastAsiaTheme="majorEastAsia" w:hAnsi="Times New Roman" w:cstheme="majorBidi"/>
          <w:i/>
          <w:iCs/>
          <w:color w:val="5B9BD5" w:themeColor="accent1"/>
          <w:spacing w:val="15"/>
          <w:sz w:val="28"/>
          <w:szCs w:val="28"/>
          <w:lang w:eastAsia="ru-RU"/>
        </w:rPr>
      </w:pPr>
      <w:r w:rsidRPr="00892936">
        <w:rPr>
          <w:rFonts w:ascii="Times New Roman" w:eastAsiaTheme="majorEastAsia" w:hAnsi="Times New Roman" w:cstheme="majorBidi"/>
          <w:i/>
          <w:iCs/>
          <w:color w:val="5B9BD5" w:themeColor="accent1"/>
          <w:spacing w:val="15"/>
          <w:sz w:val="28"/>
          <w:szCs w:val="28"/>
          <w:lang w:eastAsia="ru-RU"/>
        </w:rPr>
        <w:t xml:space="preserve"> </w:t>
      </w:r>
    </w:p>
    <w:p w:rsidR="00892936" w:rsidRPr="00892936" w:rsidRDefault="00892936" w:rsidP="00892936">
      <w:pPr>
        <w:numPr>
          <w:ilvl w:val="1"/>
          <w:numId w:val="0"/>
        </w:numPr>
        <w:spacing w:after="0" w:line="240" w:lineRule="auto"/>
        <w:rPr>
          <w:rFonts w:ascii="Times New Roman" w:eastAsiaTheme="majorEastAsia" w:hAnsi="Times New Roman" w:cstheme="majorBidi"/>
          <w:i/>
          <w:iCs/>
          <w:color w:val="5B9BD5" w:themeColor="accent1"/>
          <w:spacing w:val="15"/>
          <w:sz w:val="28"/>
          <w:szCs w:val="28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9293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Об утверждении муниципальной долгосрочной целевой программы «Энергосбережение и повышение энергетической эффективности на территории сельского поселения </w:t>
      </w:r>
      <w:proofErr w:type="spellStart"/>
      <w:r w:rsidRPr="0089293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Саннинский</w:t>
      </w:r>
      <w:proofErr w:type="spellEnd"/>
      <w:r w:rsidRPr="0089293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на 2024-2027 годы»</w:t>
      </w:r>
    </w:p>
    <w:p w:rsidR="00892936" w:rsidRPr="00892936" w:rsidRDefault="00892936" w:rsidP="00892936">
      <w:pPr>
        <w:numPr>
          <w:ilvl w:val="1"/>
          <w:numId w:val="0"/>
        </w:numPr>
        <w:spacing w:after="0" w:line="240" w:lineRule="auto"/>
        <w:rPr>
          <w:rFonts w:ascii="Times New Roman" w:eastAsiaTheme="majorEastAsia" w:hAnsi="Times New Roman" w:cstheme="majorBidi"/>
          <w:b/>
          <w:i/>
          <w:iCs/>
          <w:color w:val="5B9BD5" w:themeColor="accent1"/>
          <w:spacing w:val="15"/>
          <w:sz w:val="26"/>
          <w:szCs w:val="26"/>
          <w:lang w:eastAsia="ru-RU"/>
        </w:rPr>
      </w:pPr>
    </w:p>
    <w:p w:rsidR="00892936" w:rsidRPr="00892936" w:rsidRDefault="00892936" w:rsidP="00892936">
      <w:pPr>
        <w:keepNext/>
        <w:keepLines/>
        <w:shd w:val="clear" w:color="auto" w:fill="FFFFFF"/>
        <w:spacing w:after="0" w:line="240" w:lineRule="auto"/>
        <w:ind w:firstLine="540"/>
        <w:jc w:val="both"/>
        <w:textAlignment w:val="baseline"/>
        <w:outlineLvl w:val="1"/>
        <w:rPr>
          <w:rFonts w:ascii="Times New Roman" w:eastAsiaTheme="majorEastAsia" w:hAnsi="Times New Roman" w:cstheme="majorBidi"/>
          <w:bCs/>
          <w:sz w:val="26"/>
          <w:szCs w:val="26"/>
          <w:lang w:eastAsia="ru-RU"/>
        </w:rPr>
      </w:pPr>
      <w:r w:rsidRPr="00892936">
        <w:rPr>
          <w:rFonts w:ascii="Times New Roman" w:eastAsiaTheme="majorEastAsia" w:hAnsi="Times New Roman" w:cstheme="majorBidi"/>
          <w:bCs/>
          <w:sz w:val="26"/>
          <w:szCs w:val="26"/>
          <w:lang w:eastAsia="ru-RU"/>
        </w:rPr>
        <w:t xml:space="preserve">В соответствии с Федеральным законом от 06 октября 2003 года                 № 131-ФЗ «Об общих принципах организации местного самоуправления в Российской Федерации», Федерального закона от 23 ноября 2009 года                      № 261-ФЗ «Об энергоснабжении и о повышении энергетической эффективности, и о внесении изменений в отдельные законодательные акты Российской Федерации» Администрация сельского поселения </w:t>
      </w:r>
      <w:proofErr w:type="spellStart"/>
      <w:r w:rsidRPr="00892936">
        <w:rPr>
          <w:rFonts w:ascii="Times New Roman" w:eastAsiaTheme="majorEastAsia" w:hAnsi="Times New Roman" w:cstheme="majorBidi"/>
          <w:bCs/>
          <w:sz w:val="26"/>
          <w:szCs w:val="26"/>
          <w:lang w:eastAsia="ru-RU"/>
        </w:rPr>
        <w:t>Саннинский</w:t>
      </w:r>
      <w:proofErr w:type="spellEnd"/>
      <w:r w:rsidRPr="00892936">
        <w:rPr>
          <w:rFonts w:ascii="Times New Roman" w:eastAsiaTheme="majorEastAsia" w:hAnsi="Times New Roman" w:cstheme="majorBidi"/>
          <w:bCs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Башкортостан, </w:t>
      </w:r>
    </w:p>
    <w:p w:rsidR="00892936" w:rsidRPr="00892936" w:rsidRDefault="00892936" w:rsidP="00892936">
      <w:pPr>
        <w:keepNext/>
        <w:keepLines/>
        <w:shd w:val="clear" w:color="auto" w:fill="FFFFFF"/>
        <w:spacing w:after="0" w:line="240" w:lineRule="auto"/>
        <w:ind w:firstLine="540"/>
        <w:jc w:val="both"/>
        <w:textAlignment w:val="baseline"/>
        <w:outlineLvl w:val="1"/>
        <w:rPr>
          <w:rFonts w:ascii="Times New Roman" w:eastAsiaTheme="majorEastAsia" w:hAnsi="Times New Roman" w:cstheme="majorBidi"/>
          <w:bCs/>
          <w:sz w:val="26"/>
          <w:szCs w:val="26"/>
          <w:lang w:eastAsia="ru-RU"/>
        </w:rPr>
      </w:pPr>
      <w:r w:rsidRPr="00892936">
        <w:rPr>
          <w:rFonts w:ascii="Times New Roman" w:eastAsiaTheme="majorEastAsia" w:hAnsi="Times New Roman" w:cstheme="majorBidi"/>
          <w:b/>
          <w:bCs/>
          <w:sz w:val="26"/>
          <w:szCs w:val="26"/>
          <w:lang w:eastAsia="ru-RU"/>
        </w:rPr>
        <w:t>ПОСТАНОВЛЯЮ:</w:t>
      </w: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Утвердить прилагаемую муниципальную долгосрочную целевую программу «Энергосбережение и повышение энергетической эффективности на территории сельского поселения </w:t>
      </w:r>
      <w:proofErr w:type="spellStart"/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на 2024-2027 годы».</w:t>
      </w:r>
    </w:p>
    <w:p w:rsidR="00892936" w:rsidRPr="00892936" w:rsidRDefault="00892936" w:rsidP="0089293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47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</w:t>
      </w: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Обнародовать настоящее постановление на официальном сайте Администрации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</w:t>
      </w:r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 </w:t>
      </w: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«Интернет».</w:t>
      </w:r>
    </w:p>
    <w:p w:rsidR="00892936" w:rsidRPr="00892936" w:rsidRDefault="00892936" w:rsidP="0089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Постановление администрации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№ 5/1 от «24» января 2022 года признать утратившим силу.</w:t>
      </w:r>
    </w:p>
    <w:p w:rsidR="00892936" w:rsidRPr="00892936" w:rsidRDefault="00892936" w:rsidP="008929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4.Контроль за исполнением настоящего постановления возлагаю на себя.</w:t>
      </w:r>
    </w:p>
    <w:p w:rsidR="00892936" w:rsidRPr="00892936" w:rsidRDefault="00892936" w:rsidP="0089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92936" w:rsidRPr="00892936" w:rsidRDefault="00892936" w:rsidP="00892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Глава сельского поселения</w:t>
      </w:r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             </w:t>
      </w:r>
      <w:proofErr w:type="spellStart"/>
      <w:r w:rsidRPr="008929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Г.С.Зиганшина</w:t>
      </w:r>
      <w:proofErr w:type="spellEnd"/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C70456" w:rsidRPr="00C70456" w:rsidTr="008D1CAA">
        <w:tc>
          <w:tcPr>
            <w:tcW w:w="4643" w:type="dxa"/>
          </w:tcPr>
          <w:p w:rsidR="00892936" w:rsidRPr="00C70456" w:rsidRDefault="00892936" w:rsidP="00C704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</w:p>
          <w:p w:rsidR="00892936" w:rsidRPr="00C70456" w:rsidRDefault="00892936" w:rsidP="00C704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постановлению</w:t>
            </w:r>
            <w:proofErr w:type="gramEnd"/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</w:t>
            </w:r>
          </w:p>
          <w:p w:rsidR="00892936" w:rsidRPr="00C70456" w:rsidRDefault="00892936" w:rsidP="00C704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  <w:p w:rsidR="00892936" w:rsidRPr="00C70456" w:rsidRDefault="00892936" w:rsidP="00C704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№15   </w:t>
            </w:r>
            <w:proofErr w:type="gramStart"/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01</w:t>
            </w:r>
            <w:proofErr w:type="gramEnd"/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апреля 2024</w:t>
            </w:r>
            <w:r w:rsidRPr="00C70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892936" w:rsidRPr="00C70456" w:rsidRDefault="00892936" w:rsidP="00C704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2936" w:rsidRPr="00C70456" w:rsidRDefault="00892936" w:rsidP="00C704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</w:pPr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>Муниципальная долгосрочная целевая программа</w:t>
      </w:r>
    </w:p>
    <w:p w:rsidR="00892936" w:rsidRPr="00C70456" w:rsidRDefault="00892936" w:rsidP="00C70456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</w:pPr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 xml:space="preserve">«Энергосбережение и повышение энергетической эффективности на территории сельского поселения </w:t>
      </w:r>
      <w:proofErr w:type="spellStart"/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>Саннинский</w:t>
      </w:r>
      <w:proofErr w:type="spellEnd"/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>сельсовет муниципального района Благовещенский район Республики Башкортостан на 2024-2027 годы»</w:t>
      </w:r>
    </w:p>
    <w:p w:rsidR="00892936" w:rsidRPr="00C70456" w:rsidRDefault="00892936" w:rsidP="00892936">
      <w:pPr>
        <w:numPr>
          <w:ilvl w:val="1"/>
          <w:numId w:val="0"/>
        </w:numPr>
        <w:spacing w:after="0" w:line="240" w:lineRule="auto"/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</w:pPr>
    </w:p>
    <w:p w:rsidR="00892936" w:rsidRPr="00C7045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0456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</w:t>
      </w:r>
    </w:p>
    <w:p w:rsidR="00892936" w:rsidRPr="00C70456" w:rsidRDefault="00892936" w:rsidP="00892936">
      <w:pPr>
        <w:numPr>
          <w:ilvl w:val="1"/>
          <w:numId w:val="0"/>
        </w:numPr>
        <w:spacing w:after="0" w:line="240" w:lineRule="auto"/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</w:pPr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 xml:space="preserve">муниципальной долгосрочной целевой программы </w:t>
      </w:r>
    </w:p>
    <w:p w:rsidR="00892936" w:rsidRPr="00C70456" w:rsidRDefault="00892936" w:rsidP="00892936">
      <w:pPr>
        <w:numPr>
          <w:ilvl w:val="1"/>
          <w:numId w:val="0"/>
        </w:numPr>
        <w:spacing w:after="0" w:line="240" w:lineRule="auto"/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</w:pPr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 xml:space="preserve">«Энергосбережение и повышение энергетической эффективности на территории сельского поселения </w:t>
      </w:r>
      <w:proofErr w:type="spellStart"/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>Саннинский</w:t>
      </w:r>
      <w:proofErr w:type="spellEnd"/>
      <w:r w:rsidRPr="00C70456">
        <w:rPr>
          <w:rFonts w:ascii="Times New Roman" w:eastAsiaTheme="majorEastAsia" w:hAnsi="Times New Roman" w:cs="Times New Roman"/>
          <w:iCs/>
          <w:spacing w:val="15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на 2024-2027 годы»</w:t>
      </w:r>
    </w:p>
    <w:p w:rsidR="00892936" w:rsidRPr="00C7045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6951"/>
      </w:tblGrid>
      <w:tr w:rsidR="00C70456" w:rsidRPr="00C7045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C70456" w:rsidRDefault="00892936" w:rsidP="0089293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C70456" w:rsidRDefault="00892936" w:rsidP="00892936">
            <w:pPr>
              <w:numPr>
                <w:ilvl w:val="1"/>
                <w:numId w:val="0"/>
              </w:numPr>
              <w:spacing w:after="0" w:line="276" w:lineRule="auto"/>
              <w:jc w:val="both"/>
              <w:rPr>
                <w:rFonts w:ascii="Times New Roman" w:eastAsiaTheme="majorEastAsia" w:hAnsi="Times New Roman" w:cs="Times New Roman"/>
                <w:iCs/>
                <w:spacing w:val="15"/>
                <w:sz w:val="27"/>
                <w:szCs w:val="27"/>
                <w:lang w:eastAsia="ru-RU"/>
              </w:rPr>
            </w:pPr>
            <w:r w:rsidRPr="00C70456">
              <w:rPr>
                <w:rFonts w:ascii="Times New Roman" w:eastAsiaTheme="majorEastAsia" w:hAnsi="Times New Roman" w:cs="Times New Roman"/>
                <w:iCs/>
                <w:spacing w:val="15"/>
                <w:sz w:val="27"/>
                <w:szCs w:val="27"/>
                <w:lang w:eastAsia="ru-RU"/>
              </w:rPr>
              <w:t>Муниципальная долгосрочная целевая программа</w:t>
            </w:r>
            <w:r w:rsidRPr="00C70456">
              <w:rPr>
                <w:rFonts w:ascii="Times New Roman" w:eastAsiaTheme="majorEastAsia" w:hAnsi="Times New Roman" w:cs="Times New Roman"/>
                <w:iCs/>
                <w:spacing w:val="15"/>
                <w:sz w:val="27"/>
                <w:szCs w:val="27"/>
                <w:lang w:eastAsia="ru-RU"/>
              </w:rPr>
              <w:br/>
              <w:t xml:space="preserve"> «Энергосбережение и повышение энергетической эффективности на территории сельского поселения </w:t>
            </w:r>
            <w:proofErr w:type="spellStart"/>
            <w:r w:rsidRPr="00C70456">
              <w:rPr>
                <w:rFonts w:ascii="Times New Roman" w:eastAsiaTheme="majorEastAsia" w:hAnsi="Times New Roman" w:cs="Times New Roman"/>
                <w:iCs/>
                <w:spacing w:val="15"/>
                <w:sz w:val="27"/>
                <w:szCs w:val="27"/>
                <w:lang w:eastAsia="ru-RU"/>
              </w:rPr>
              <w:t>Саннинский</w:t>
            </w:r>
            <w:proofErr w:type="spellEnd"/>
            <w:r w:rsidRPr="00C70456">
              <w:rPr>
                <w:rFonts w:ascii="Times New Roman" w:eastAsiaTheme="majorEastAsia" w:hAnsi="Times New Roman" w:cs="Times New Roman"/>
                <w:iCs/>
                <w:spacing w:val="15"/>
                <w:sz w:val="27"/>
                <w:szCs w:val="27"/>
                <w:lang w:eastAsia="ru-RU"/>
              </w:rPr>
              <w:t xml:space="preserve"> сельсовет муниципального района Благовещенский район Республики Башкортостан на 2023-2026 годы» (далее - Программа)</w:t>
            </w:r>
          </w:p>
        </w:tc>
      </w:tr>
      <w:tr w:rsidR="00C70456" w:rsidRPr="00C70456" w:rsidTr="008D1CAA">
        <w:trPr>
          <w:trHeight w:val="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C70456" w:rsidRDefault="00892936" w:rsidP="0089293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Основание для разработки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C7045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 </w:t>
            </w:r>
          </w:p>
          <w:p w:rsidR="00892936" w:rsidRPr="00C7045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892936" w:rsidRPr="00C70456" w:rsidRDefault="00892936" w:rsidP="00892936">
            <w:pPr>
              <w:keepNext/>
              <w:keepLines/>
              <w:spacing w:before="480" w:after="0" w:line="276" w:lineRule="auto"/>
              <w:jc w:val="both"/>
              <w:outlineLvl w:val="0"/>
              <w:rPr>
                <w:rFonts w:ascii="Times New Roman" w:eastAsiaTheme="majorEastAsia" w:hAnsi="Times New Roman" w:cs="Times New Roman"/>
                <w:bCs/>
                <w:sz w:val="27"/>
                <w:szCs w:val="27"/>
                <w:lang w:eastAsia="ru-RU"/>
              </w:rPr>
            </w:pPr>
            <w:r w:rsidRPr="00C70456">
              <w:rPr>
                <w:rFonts w:ascii="Times New Roman" w:eastAsiaTheme="majorEastAsia" w:hAnsi="Times New Roman" w:cs="Times New Roman"/>
                <w:bCs/>
                <w:sz w:val="27"/>
                <w:szCs w:val="27"/>
                <w:lang w:eastAsia="ru-RU"/>
              </w:rPr>
              <w:t xml:space="preserve">Постановление Правительства РФ от 31.12.2009 г. № </w:t>
            </w:r>
            <w:proofErr w:type="gramStart"/>
            <w:r w:rsidRPr="00C70456">
              <w:rPr>
                <w:rFonts w:ascii="Times New Roman" w:eastAsiaTheme="majorEastAsia" w:hAnsi="Times New Roman" w:cs="Times New Roman"/>
                <w:bCs/>
                <w:sz w:val="27"/>
                <w:szCs w:val="27"/>
                <w:lang w:eastAsia="ru-RU"/>
              </w:rPr>
              <w:t>1225  «</w:t>
            </w:r>
            <w:proofErr w:type="gramEnd"/>
            <w:r w:rsidRPr="00C70456">
              <w:rPr>
                <w:rFonts w:ascii="Times New Roman" w:eastAsiaTheme="majorEastAsia" w:hAnsi="Times New Roman" w:cs="Times New Roman"/>
                <w:bCs/>
                <w:sz w:val="27"/>
                <w:szCs w:val="27"/>
                <w:lang w:eastAsia="ru-RU"/>
              </w:rPr>
              <w:t>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892936" w:rsidRPr="00C7045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Закон Республики Башкортостан от 03 июня 2013 г. № 687-з «Об энергосбережении и о повышении </w:t>
            </w:r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энергетической эффективности на территории Республики Башкортостан»;</w:t>
            </w:r>
          </w:p>
          <w:p w:rsidR="00892936" w:rsidRPr="00C70456" w:rsidRDefault="00892936" w:rsidP="0089293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Устав  сельского поселения </w:t>
            </w:r>
            <w:proofErr w:type="spellStart"/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Саннинский</w:t>
            </w:r>
            <w:proofErr w:type="spellEnd"/>
            <w:r w:rsidRPr="00C7045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 муниципального района Благовещенский район Республики Башкортостан </w:t>
            </w:r>
          </w:p>
        </w:tc>
      </w:tr>
      <w:tr w:rsidR="00892936" w:rsidRPr="0089293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Муниципальный  заказчик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892936" w:rsidRPr="0089293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Разработчик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892936" w:rsidRPr="00892936" w:rsidTr="008D1CAA">
        <w:trPr>
          <w:trHeight w:val="6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Исполнители </w:t>
            </w: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мероприятий </w:t>
            </w: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Программы:</w:t>
            </w: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892936" w:rsidRPr="0089293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Основные цели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-улучшение качества жизни и благосостояния населения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  <w:p w:rsidR="00892936" w:rsidRPr="0089293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892936" w:rsidRPr="0089293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лимитирование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нормирование энергопотребления в бюджетной сфере;</w:t>
            </w:r>
          </w:p>
          <w:p w:rsidR="00892936" w:rsidRPr="0089293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-широкая пропаганда энергосбережения;</w:t>
            </w:r>
          </w:p>
          <w:p w:rsidR="00892936" w:rsidRPr="0089293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-повышение эффективности использования энергетических ресурсов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 муниципального района Благовещенский район Республики Башкортостан; </w:t>
            </w:r>
          </w:p>
          <w:p w:rsidR="00892936" w:rsidRPr="00892936" w:rsidRDefault="00892936" w:rsidP="00892936">
            <w:pPr>
              <w:tabs>
                <w:tab w:val="num" w:pos="900"/>
              </w:tabs>
              <w:spacing w:before="45" w:after="45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-снижение финансовой нагрузки на бюджет за счет сокращения платежей </w:t>
            </w:r>
            <w:proofErr w:type="gramStart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 воду</w:t>
            </w:r>
            <w:proofErr w:type="gramEnd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топливо и электрическую энергию. </w:t>
            </w:r>
          </w:p>
        </w:tc>
      </w:tr>
      <w:tr w:rsidR="00892936" w:rsidRPr="0089293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Основные задачи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-модернизация объектов коммунальной инфраструктуры;</w:t>
            </w:r>
          </w:p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-повышение эффективности управления объектами коммунальной инфраструктуры.</w:t>
            </w:r>
          </w:p>
        </w:tc>
      </w:tr>
      <w:tr w:rsidR="00892936" w:rsidRPr="0089293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Сроки реализации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2024 – 2027 годы</w:t>
            </w:r>
          </w:p>
        </w:tc>
      </w:tr>
      <w:tr w:rsidR="00892936" w:rsidRPr="00892936" w:rsidTr="008D1CAA">
        <w:trPr>
          <w:trHeight w:val="169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Структура Программы  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- паспорт Программы 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u w:val="single"/>
                <w:lang w:eastAsia="ru-RU"/>
              </w:rPr>
              <w:t>Раздел 1</w:t>
            </w: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. Содержание проблемы и обоснование необходимости ее решения программными методами.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u w:val="single"/>
                <w:lang w:eastAsia="ru-RU"/>
              </w:rPr>
              <w:t>Раздел 2.</w:t>
            </w: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Основные цели и задачи, сроки реализации Программы.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u w:val="single"/>
                <w:lang w:eastAsia="ru-RU"/>
              </w:rPr>
              <w:t>Раздел 3.</w:t>
            </w: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Система программных мероприятий, ресурсное обеспечение.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u w:val="single"/>
                <w:lang w:eastAsia="ru-RU"/>
              </w:rPr>
              <w:t>Раздел 4</w:t>
            </w: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. Нормативное обеспечение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u w:val="single"/>
                <w:lang w:eastAsia="ru-RU"/>
              </w:rPr>
              <w:t>Раздел 5</w:t>
            </w: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. Механизм реализации, организация управления и контроль над ходом реализации Программы.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u w:val="single"/>
                <w:lang w:eastAsia="ru-RU"/>
              </w:rPr>
              <w:t>Раздел 6</w:t>
            </w: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. Оценка социально-экономической эффективности реализации Программы.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u w:val="single"/>
                <w:lang w:eastAsia="ru-RU"/>
              </w:rPr>
              <w:t>Приложение 1</w:t>
            </w: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: Система программных мероприятий</w:t>
            </w:r>
          </w:p>
          <w:p w:rsidR="00892936" w:rsidRPr="00892936" w:rsidRDefault="00892936" w:rsidP="00892936">
            <w:pPr>
              <w:autoSpaceDE w:val="0"/>
              <w:autoSpaceDN w:val="0"/>
              <w:adjustRightInd w:val="0"/>
              <w:snapToGrid w:val="0"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Программа не содержит подпрограмм.</w:t>
            </w:r>
          </w:p>
        </w:tc>
      </w:tr>
      <w:tr w:rsidR="00892936" w:rsidRPr="0089293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Объемы и источники финансирования </w:t>
            </w:r>
          </w:p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объем финансирования Программы составляет в 2024 – 2027 годах – 20 тыс. рублей - средства местного бюджета, в том числе по годам:</w:t>
            </w:r>
          </w:p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2024- 0 тыс. руб.</w:t>
            </w:r>
          </w:p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2025 - 0 тыс. руб.</w:t>
            </w:r>
          </w:p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2026 - 0 тыс. руб.</w:t>
            </w:r>
          </w:p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2027- 20 тыс. руб.</w:t>
            </w:r>
          </w:p>
          <w:p w:rsidR="00892936" w:rsidRPr="00892936" w:rsidRDefault="00892936" w:rsidP="00892936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Бюджетные ассигнования, предусмотренные в плановом периоде 2024 – 2027 годов, могут быть уточнены при формировании проекта местного бюджета на 2024- 2027 годы </w:t>
            </w:r>
          </w:p>
        </w:tc>
      </w:tr>
      <w:tr w:rsidR="00892936" w:rsidRPr="0089293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-снижение уровня износа объектов коммунальной инфраструктуры;</w:t>
            </w:r>
          </w:p>
          <w:p w:rsidR="00892936" w:rsidRPr="00892936" w:rsidRDefault="00892936" w:rsidP="00892936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благоустроенность населенных пунктов поселения.</w:t>
            </w:r>
          </w:p>
        </w:tc>
      </w:tr>
      <w:tr w:rsidR="00892936" w:rsidRPr="00892936" w:rsidTr="008D1C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28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Мониторинг реализации Программы осуществляет исполнительный орган муниципального образования -  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 муниципального района Благовещенский район Республики Башкортостан.</w:t>
            </w:r>
          </w:p>
        </w:tc>
      </w:tr>
    </w:tbl>
    <w:p w:rsidR="00892936" w:rsidRPr="00892936" w:rsidRDefault="00892936" w:rsidP="00892936">
      <w:pPr>
        <w:numPr>
          <w:ilvl w:val="1"/>
          <w:numId w:val="0"/>
        </w:numPr>
        <w:spacing w:after="0" w:line="240" w:lineRule="auto"/>
        <w:rPr>
          <w:rFonts w:ascii="Times New Roman" w:eastAsiaTheme="majorEastAsia" w:hAnsi="Times New Roman" w:cstheme="majorBidi"/>
          <w:i/>
          <w:iCs/>
          <w:color w:val="5B9BD5" w:themeColor="accent1"/>
          <w:spacing w:val="15"/>
          <w:sz w:val="27"/>
          <w:szCs w:val="27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 w:rsidRPr="00892936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Раздел 1. Содержание проблемы и обоснование необходимости ее решения программными методами.</w:t>
      </w: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существующем уровне энергоемкости экономики и социальной сферы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</w:t>
      </w: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Благовещенский район Республики Башкортостан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предстоящий период на территории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должны быть выполнены установленные законодательством требования в части управления процессом энергосбережения, в том числе: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проведение энергетических обследований;</w:t>
      </w: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учет энергетических ресурсов;</w:t>
      </w: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ведение энергетических паспортов;</w:t>
      </w: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ведение топливно-энергетических балансов;</w:t>
      </w:r>
    </w:p>
    <w:p w:rsidR="00892936" w:rsidRPr="00892936" w:rsidRDefault="00892936" w:rsidP="008929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нормирование потребления энергетических ресурсов.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2. Комплексным характером проблемы и необходимостью координации действий по ее решению.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эффективности использования энергии и других видов</w:t>
      </w:r>
      <w:r w:rsidRPr="0089293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ресурсов требует координации действий поставщиков и потребителей ресурсов.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Необходимостью обеспечить выполнение задач социально-экономического развития, поставленных на федеральном, региональном и местном уровне. </w:t>
      </w:r>
    </w:p>
    <w:p w:rsidR="00892936" w:rsidRPr="00892936" w:rsidRDefault="00892936" w:rsidP="00892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Принятый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 Республики Башкортостан от 03 июня 2013 г. № 687-з «Об энергосбережении и о повышении энергетической эффективности на территории Республики </w:t>
      </w: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Башкортостан» являются основными документами, определяющими задачи долгосрочного социально-экономического развития в энергетической сфере, и прямо указывают,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сельского поселения </w:t>
      </w:r>
      <w:proofErr w:type="spellStart"/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 w:rsidRPr="00892936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Раздел 2. Основные цели и задачи, сроки реализации Программы.</w:t>
      </w: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color w:val="000000"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сельском поселении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Башкортостан, создание условий для перевода экономики и бюджетной сферы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на энергосберегающий путь развития.</w:t>
      </w:r>
    </w:p>
    <w:p w:rsidR="00892936" w:rsidRPr="00892936" w:rsidRDefault="00892936" w:rsidP="008929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Для достижения поставленных целей в ходе реализации Программы Администрации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ar-SA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сельсовет муниципального района Благовещенский район Республики Башкортостан необходимо решить следующие задачи: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этого в предстоящий период необходимо: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муниципальной нормативной базы и методического обеспечения энергосбережения, в том числе: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разработка и принятие системы муниципальных нормативных правовых актов, стимулирующих энергосбережение;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подготовка кадров в области энергосбережения;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Запрет </w:t>
      </w:r>
      <w:proofErr w:type="gram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 применение</w:t>
      </w:r>
      <w:proofErr w:type="gram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неэнергосберегающих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технологий при модернизации, реконструкции и капитальном ремонте основных фондов.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</w:t>
      </w: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объектов капитального строительства ввести в практику применение требований по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ресурсоэнергосбережению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Проведение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энергоаудита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, энергетических обследований, ведение энергетических паспортов.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выполнения данной задачи необходимо организовать работу по: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2.4. Обеспечение учета всего объема потребляемых энергетических ресурсов.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этого необходимо оснастить приборами учета коммунальных ресурсов и 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2.5. Организация ведения топливно-энергетических балансов.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выполнения этой задачи необходимо обеспечить ведение топливно-энергетических балансов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Башкортостан, муниципальными казенными учреждениями, а также организациями, получающими поддержку из бюджета.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2.6. Нормирование и установление обоснованных лимитов потребления энергетических ресурсов.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выполнения данной задачи необходимо: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разработать методику нормирования и установления обоснованных нормативов и лимитов энергопотребления;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реализуется в 2024-2027 годах.</w:t>
      </w: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Раздел 3. Система программных мероприятий, ресурсное обеспечение Программы</w:t>
      </w:r>
    </w:p>
    <w:p w:rsidR="00892936" w:rsidRPr="00892936" w:rsidRDefault="00892936" w:rsidP="008929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Федерального закона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начиная с 1 января 2010 года, бюджетные учреждения обязаны обеспечить снижение в сопоставимых условиях объема потребленных ими воды, дизельного и иного топлива, мазута, природного газа, тепловой энергии, электрической энергии, угля в течение 5 лет не менее чем на 15 процентов от объема, фактически потребленного ими в 2009 году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сельском поселении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 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Основными потребителями электроэнергии в учреждениях являются: осветительные приборы, насосы систем отопления, системы вентиляции и кондиционирования, оргтехника. 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1) энергосбережение и повышение энергетической эффективности жилищного фонда;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2) энергосбережение и повышение энергетической эффективности систем коммунальной инфраструктуры;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3) энергосбережение в организациях с участием государства или муниципального образования и повышению энергетической эффективности этих организаций;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4) 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5) 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6) 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7) 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8) 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9) иные определенные органом государственной власти субъекта Российской Федерации, органом местного самоуправления вопросам2. Основными направлениями повышения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энергоэффективности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являются меры, </w:t>
      </w: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обеспечивающие снижение потерь воды в процессе ее передачи. Мероприятиями по реализации данного направления являются: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энергетические обследования и завершение оснащения приборами учета воды;</w:t>
      </w:r>
    </w:p>
    <w:p w:rsidR="00892936" w:rsidRPr="00892936" w:rsidRDefault="00892936" w:rsidP="008929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разработка обоснованных лимитов потребления воды;</w:t>
      </w:r>
    </w:p>
    <w:p w:rsidR="00892936" w:rsidRPr="00892936" w:rsidRDefault="00892936" w:rsidP="008929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пропаганда и методическая работа по вопросам энергосбережения;</w:t>
      </w:r>
    </w:p>
    <w:p w:rsidR="00892936" w:rsidRPr="00892936" w:rsidRDefault="00892936" w:rsidP="008929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внедрение автоматизированных систем учета воды;</w:t>
      </w:r>
    </w:p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Раздел 4. Нормативное обеспечение</w:t>
      </w:r>
    </w:p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нормативной правовой и методической базы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энергоэффективности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энергосбережения в сельском поселении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обусловлено тем объемом полномочий, который предоставлен Федеральным законом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 и Законом Республики Башкортостан от 03 июня 2013 г. № 687-з «Об энергосбережении и о повышении энергетической эффективности на территории Республики Башкортостан» и призвано обеспечить проведение политики энергосбережения и повышения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энергоэффективности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территории поселения.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Приоритетными направлениями совершенствования нормативной правовой и методической базы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энергоэффективности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энергосбережения в поселении являются: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разработка порядка организации проведения энергетического обследования частных жилых, многоквартирных домов и помещений жилищного фонда поселения;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разработка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разработка нормативной правовой и методической базы информационного обеспечения мероприятий по энергетической эффективности и энергосбережению;</w:t>
      </w:r>
    </w:p>
    <w:p w:rsidR="00892936" w:rsidRPr="00892936" w:rsidRDefault="00892936" w:rsidP="008929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 w:rsidRPr="00892936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Раздел 5. Механизм реализации, организация управления и контроль за ходом реализации Программы.</w:t>
      </w:r>
    </w:p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Руководителем Программы является Администрация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Реализация мероприятий Программы осуществляется на основе муниципальных контрактов (договоров), в соответствии с Федеральным законом от 5 апреля </w:t>
      </w:r>
      <w:smartTag w:uri="urn:schemas-microsoft-com:office:smarttags" w:element="metricconverter">
        <w:smartTagPr>
          <w:attr w:name="ProductID" w:val="2013 г"/>
        </w:smartTagPr>
        <w:r w:rsidRPr="00892936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2013 г</w:t>
        </w:r>
      </w:smartTag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. № 44-ФЗ "О контрактной системе в сфере закупок товаров, работ, услуг для обеспечения государственных и муниципальных нужд".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Отчет о ходе работ по Программе должен содержать: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сведения о результатах реализации Программы за отчетный год;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данные о целевом использовании и объемах привлеченных средств бюджетов всех уровней и внебюджетных источников;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сведения о соответствии результатов фактическим затратам на реализацию Программы;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информацию о ходе и полноте выполнения мероприятий Программы;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оценку эффективности результатов реализации Программы.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Отчеты о ходе работ по Программе по результатам за год и за весь период действия Программы подготавливает муниципальный заказчик Программы и вносит соответствующий проект постановления Администрации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в соответствии с Регламентом Администрации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892936" w:rsidRPr="00892936" w:rsidRDefault="00892936" w:rsidP="0089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не позднее одного месяца до дня внесения отчета об исполнении бюджета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Башкортостан. </w:t>
      </w:r>
    </w:p>
    <w:p w:rsidR="00892936" w:rsidRPr="00892936" w:rsidRDefault="00892936" w:rsidP="008929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2936" w:rsidRPr="00892936" w:rsidRDefault="00892936" w:rsidP="008929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Раздел 6. Оценка социально-экономической </w:t>
      </w:r>
    </w:p>
    <w:p w:rsidR="00892936" w:rsidRPr="00892936" w:rsidRDefault="00892936" w:rsidP="008929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эффективности реализации Программы</w:t>
      </w:r>
    </w:p>
    <w:p w:rsidR="00892936" w:rsidRPr="00892936" w:rsidRDefault="00892936" w:rsidP="008929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>В ходе реализации Программы планируется достичь следующих результатов:</w:t>
      </w: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- наличия в Администрации сельского поселения </w:t>
      </w:r>
      <w:proofErr w:type="spellStart"/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Башкортостан, муниципальных казенных учреждениях:</w:t>
      </w:r>
    </w:p>
    <w:p w:rsidR="00892936" w:rsidRPr="00892936" w:rsidRDefault="00892936" w:rsidP="008929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энергетических паспортов;</w:t>
      </w:r>
    </w:p>
    <w:p w:rsidR="00892936" w:rsidRPr="00892936" w:rsidRDefault="00892936" w:rsidP="008929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топливно-энергетических балансов;</w:t>
      </w:r>
    </w:p>
    <w:p w:rsidR="00892936" w:rsidRPr="00892936" w:rsidRDefault="00892936" w:rsidP="008929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актов энергетических обследований;</w:t>
      </w:r>
    </w:p>
    <w:p w:rsidR="00892936" w:rsidRPr="00892936" w:rsidRDefault="00892936" w:rsidP="008929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установленных нормативов и лимитов энергопотребления;</w:t>
      </w:r>
    </w:p>
    <w:p w:rsidR="00892936" w:rsidRPr="00892936" w:rsidRDefault="00892936" w:rsidP="008929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снижения относительных затрат местного бюджета на оплату коммунальных ресурсов.</w:t>
      </w:r>
    </w:p>
    <w:p w:rsidR="00892936" w:rsidRPr="00892936" w:rsidRDefault="00892936" w:rsidP="008929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программных мероприятий даст дополнительные эффекты в виде:</w:t>
      </w:r>
    </w:p>
    <w:p w:rsidR="00892936" w:rsidRPr="00892936" w:rsidRDefault="00892936" w:rsidP="00892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892936" w:rsidRPr="00892936" w:rsidRDefault="00892936" w:rsidP="00892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892936" w:rsidRPr="00892936" w:rsidRDefault="00892936" w:rsidP="00892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892936" w:rsidRPr="00892936" w:rsidRDefault="00892936" w:rsidP="00892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892936" w:rsidRPr="00892936" w:rsidRDefault="00892936" w:rsidP="00892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Выполнение программы позволит обеспечить более комфортные условия проживания населения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путем повышения качества предоставляемых коммунальных услуг и сокращение </w:t>
      </w:r>
      <w:proofErr w:type="spellStart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теплоэнергоресурсов</w:t>
      </w:r>
      <w:proofErr w:type="spellEnd"/>
      <w:r w:rsidRPr="00892936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892936" w:rsidRPr="00892936" w:rsidTr="008D1CAA">
        <w:tc>
          <w:tcPr>
            <w:tcW w:w="5068" w:type="dxa"/>
            <w:hideMark/>
          </w:tcPr>
          <w:p w:rsidR="00892936" w:rsidRPr="0089293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№2 </w:t>
            </w:r>
          </w:p>
          <w:p w:rsidR="00892936" w:rsidRPr="00892936" w:rsidRDefault="00892936" w:rsidP="00892936">
            <w:pPr>
              <w:numPr>
                <w:ilvl w:val="1"/>
                <w:numId w:val="0"/>
              </w:numPr>
              <w:spacing w:after="0" w:line="276" w:lineRule="auto"/>
              <w:jc w:val="both"/>
              <w:rPr>
                <w:rFonts w:asciiTheme="majorHAnsi" w:eastAsiaTheme="majorEastAsia" w:hAnsiTheme="majorHAnsi" w:cstheme="majorBidi"/>
                <w:i/>
                <w:iCs/>
                <w:color w:val="5B9BD5" w:themeColor="accent1"/>
                <w:spacing w:val="15"/>
                <w:sz w:val="20"/>
                <w:szCs w:val="24"/>
                <w:lang w:eastAsia="ru-RU"/>
              </w:rPr>
            </w:pPr>
            <w:r w:rsidRPr="00892936">
              <w:rPr>
                <w:rFonts w:ascii="Times New Roman" w:eastAsiaTheme="majorEastAsia" w:hAnsi="Times New Roman" w:cstheme="majorBidi"/>
                <w:i/>
                <w:iCs/>
                <w:color w:val="5B9BD5" w:themeColor="accent1"/>
                <w:spacing w:val="15"/>
                <w:sz w:val="20"/>
                <w:szCs w:val="24"/>
                <w:lang w:eastAsia="ru-RU"/>
              </w:rPr>
              <w:t xml:space="preserve">муниципальной долгосрочной целевой программы «Энергосбережение и повышение энергетической эффективности на территории сельского поселения </w:t>
            </w:r>
            <w:proofErr w:type="spellStart"/>
            <w:r w:rsidRPr="00892936">
              <w:rPr>
                <w:rFonts w:ascii="Times New Roman" w:eastAsiaTheme="majorEastAsia" w:hAnsi="Times New Roman" w:cstheme="majorBidi"/>
                <w:i/>
                <w:iCs/>
                <w:color w:val="5B9BD5" w:themeColor="accent1"/>
                <w:spacing w:val="15"/>
                <w:sz w:val="20"/>
                <w:szCs w:val="24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Theme="majorEastAsia" w:hAnsi="Times New Roman" w:cstheme="majorBidi"/>
                <w:i/>
                <w:iCs/>
                <w:color w:val="5B9BD5" w:themeColor="accent1"/>
                <w:spacing w:val="15"/>
                <w:sz w:val="20"/>
                <w:szCs w:val="24"/>
                <w:lang w:eastAsia="ru-RU"/>
              </w:rPr>
              <w:t xml:space="preserve"> сельсовет муниципального района Благовещенский район Республики Башкортостан на 2024-2027 годы»</w:t>
            </w:r>
          </w:p>
        </w:tc>
      </w:tr>
    </w:tbl>
    <w:p w:rsidR="00892936" w:rsidRPr="00892936" w:rsidRDefault="00892936" w:rsidP="0089293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9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892936" w:rsidRPr="00892936" w:rsidRDefault="00892936" w:rsidP="0089293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9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СИСТЕМА </w:t>
      </w:r>
    </w:p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9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ПРОГРАММНЫХ МЕРОПРИЯТИЙ</w:t>
      </w:r>
    </w:p>
    <w:p w:rsidR="00892936" w:rsidRPr="00892936" w:rsidRDefault="00892936" w:rsidP="00892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93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 долгосрочной целевой программы</w:t>
      </w:r>
      <w:r w:rsidRPr="008929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929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«Энергосбережение и повышение энергетической эффективности на территории сельского поселения </w:t>
      </w:r>
      <w:proofErr w:type="spellStart"/>
      <w:r w:rsidRPr="0089293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Саннинский</w:t>
      </w:r>
      <w:proofErr w:type="spellEnd"/>
      <w:r w:rsidRPr="008929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муниципального района Благовещенский район Республики Башкортостан на 2024-2027 годы»</w:t>
      </w:r>
    </w:p>
    <w:p w:rsidR="00892936" w:rsidRPr="00892936" w:rsidRDefault="00892936" w:rsidP="00892936">
      <w:pPr>
        <w:spacing w:after="0" w:line="20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40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842"/>
        <w:gridCol w:w="30"/>
        <w:gridCol w:w="13"/>
        <w:gridCol w:w="1536"/>
        <w:gridCol w:w="43"/>
        <w:gridCol w:w="1545"/>
        <w:gridCol w:w="569"/>
        <w:gridCol w:w="514"/>
        <w:gridCol w:w="514"/>
        <w:gridCol w:w="514"/>
        <w:gridCol w:w="616"/>
        <w:gridCol w:w="2346"/>
      </w:tblGrid>
      <w:tr w:rsidR="00892936" w:rsidRPr="00892936" w:rsidTr="008D1CAA">
        <w:trPr>
          <w:trHeight w:val="2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8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2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 в действующих ценах соответствующих лет (тыс. рублей)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результаты, экономическая эффективность</w:t>
            </w:r>
          </w:p>
        </w:tc>
      </w:tr>
      <w:tr w:rsidR="00892936" w:rsidRPr="00892936" w:rsidTr="008D1CA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936" w:rsidRPr="00892936" w:rsidTr="008D1CA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936" w:rsidRPr="00892936" w:rsidTr="008D1CAA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2936" w:rsidRPr="00892936" w:rsidTr="008D1CAA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графика обязательных энергетических обследований муниципальных учреждений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</w:t>
            </w: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Упорядочение проведения обязательных энергетических обследований</w:t>
            </w:r>
          </w:p>
        </w:tc>
      </w:tr>
      <w:tr w:rsidR="00892936" w:rsidRPr="00892936" w:rsidTr="008D1CAA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сельского поселения 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энергетических паспортов и мероприятий по энергосбережению</w:t>
            </w:r>
          </w:p>
        </w:tc>
      </w:tr>
      <w:tr w:rsidR="00892936" w:rsidRPr="00892936" w:rsidTr="008D1CAA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профильных специалистов основам энергосбережения и реализации договоров на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энергоаудит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энергосервис</w:t>
            </w:r>
            <w:proofErr w:type="spellEnd"/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Профильные районные ведомства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квалификации в сфере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энергоресурсосбережения</w:t>
            </w:r>
            <w:proofErr w:type="spellEnd"/>
          </w:p>
        </w:tc>
      </w:tr>
      <w:tr w:rsidR="00892936" w:rsidRPr="00892936" w:rsidTr="008D1CAA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и методическая работа по вопросам энергосбережения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Доведение до сведения населения правил  экономного обращения с энергоресурсами </w:t>
            </w:r>
          </w:p>
        </w:tc>
      </w:tr>
      <w:tr w:rsidR="00892936" w:rsidRPr="00892936" w:rsidTr="008D1CAA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эффективным использованием энергоресурсов</w:t>
            </w:r>
          </w:p>
        </w:tc>
      </w:tr>
      <w:tr w:rsidR="00892936" w:rsidRPr="00892936" w:rsidTr="008D1CAA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Постоянный контроль, технический и финансовый учет эффекта от внедрения энергосберегающих </w:t>
            </w: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мероприятий по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энергосервисным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договорам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района </w:t>
            </w: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Благовещенский район Республики Башкортостан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требуется финансирование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 эффективным использованием энергоресурсов</w:t>
            </w:r>
          </w:p>
        </w:tc>
      </w:tr>
      <w:tr w:rsidR="00892936" w:rsidRPr="00892936" w:rsidTr="008D1CAA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ламп накаливания на энергосберегающие, (поэтапная замена люминесцентных ламп, ламп ДРЛ,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ДНаТ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энергосберегающие, в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светодиодные).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сельского поселения </w:t>
            </w:r>
            <w:proofErr w:type="spellStart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Саннинский</w:t>
            </w:r>
            <w:proofErr w:type="spellEnd"/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936" w:rsidRPr="00892936" w:rsidRDefault="00892936" w:rsidP="0089293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2936" w:rsidRPr="00892936" w:rsidRDefault="00892936" w:rsidP="00892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потребления электроэнергии на освещение</w:t>
            </w:r>
            <w:r w:rsidRPr="008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60 – 80%</w:t>
            </w:r>
          </w:p>
        </w:tc>
      </w:tr>
    </w:tbl>
    <w:p w:rsidR="007A64B3" w:rsidRDefault="007A64B3"/>
    <w:sectPr w:rsidR="007A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62"/>
    <w:rsid w:val="007A64B3"/>
    <w:rsid w:val="00892936"/>
    <w:rsid w:val="00A33062"/>
    <w:rsid w:val="00C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C7F9C1"/>
  <w15:chartTrackingRefBased/>
  <w15:docId w15:val="{C35495E9-38E0-4D04-8EF0-D92957EC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4177</Words>
  <Characters>23812</Characters>
  <Application>Microsoft Office Word</Application>
  <DocSecurity>0</DocSecurity>
  <Lines>198</Lines>
  <Paragraphs>55</Paragraphs>
  <ScaleCrop>false</ScaleCrop>
  <Company>SPecialiST RePack</Company>
  <LinksUpToDate>false</LinksUpToDate>
  <CharactersWithSpaces>27934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2026-04-22T05:37:00Z</dcterms:created>
  <dcterms:modified xsi:type="dcterms:W3CDTF">2026-04-22T08:57:00Z</dcterms:modified>
</cp:coreProperties>
</file>