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35" w:rsidRDefault="00026E35" w:rsidP="00026E35">
      <w:pPr>
        <w:ind w:firstLine="709"/>
        <w:jc w:val="both"/>
        <w:rPr>
          <w:b/>
        </w:rPr>
      </w:pPr>
      <w:bookmarkStart w:id="0" w:name="_GoBack"/>
      <w:r>
        <w:rPr>
          <w:b/>
        </w:rPr>
        <w:t>Профилактика совершения несовершеннолетними правонарушений (ст. 4 Федерального закона от 24.06.1999 № 120-ФЗ «Об основах системы профилактики безнадзорности и правонарушений несовершеннолетних»).</w:t>
      </w:r>
    </w:p>
    <w:bookmarkEnd w:id="0"/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  <w:r>
        <w:t xml:space="preserve">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органы осуществляющие </w:t>
      </w:r>
      <w:proofErr w:type="spellStart"/>
      <w:r>
        <w:t>осуществляющие</w:t>
      </w:r>
      <w:proofErr w:type="spellEnd"/>
      <w:r>
        <w:t xml:space="preserve"> управление в сфере образования, органы опеки и попечительства, органы по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уголовно-исполнительные инспекции), следственные изоляторы органов федеральной службы безопасности.</w:t>
      </w:r>
    </w:p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  <w:r>
        <w:t>Значительный объем ведомств, заинтересованных в обеспечении безопасности физического и психического здоровья несовершеннолетних, должен в полной мере обеспечить возможности для содержания и воспитания детей.</w:t>
      </w:r>
    </w:p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  <w:r>
        <w:t xml:space="preserve">В этой связи о любых социальных, экономических сложностях, которые могут повлиять на указанный процесс, необходимо незамедлительно информировать уполномоченные органы, которые обязаны оказать всяческое содействие. </w:t>
      </w:r>
    </w:p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</w:p>
    <w:p w:rsidR="008E6AAD" w:rsidRDefault="008E6AAD" w:rsidP="008E6AAD">
      <w:pPr>
        <w:ind w:firstLine="540"/>
        <w:jc w:val="both"/>
      </w:pPr>
      <w:r>
        <w:br/>
      </w:r>
    </w:p>
    <w:p w:rsidR="003D04F7" w:rsidRDefault="003D04F7"/>
    <w:sectPr w:rsidR="003D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77"/>
    <w:rsid w:val="00026E35"/>
    <w:rsid w:val="003D04F7"/>
    <w:rsid w:val="008E6AAD"/>
    <w:rsid w:val="0099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3A7EB-874E-4EE7-ADE4-A36B0E54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AA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2026-05-07T03:37:00Z</dcterms:created>
  <dcterms:modified xsi:type="dcterms:W3CDTF">2026-05-07T03:47:00Z</dcterms:modified>
</cp:coreProperties>
</file>