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9735"/>
      </w:tblGrid>
      <w:tr w:rsidR="004137D7" w:rsidTr="004137D7"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1759"/>
              <w:gridCol w:w="3886"/>
            </w:tblGrid>
            <w:tr w:rsidR="004137D7">
              <w:trPr>
                <w:trHeight w:val="1696"/>
              </w:trPr>
              <w:tc>
                <w:tcPr>
                  <w:tcW w:w="3828" w:type="dxa"/>
                </w:tcPr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b/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БАШКОРТОСТАН РЕСПУБЛИКА</w:t>
                  </w:r>
                  <w:r>
                    <w:rPr>
                      <w:b/>
                      <w:sz w:val="16"/>
                      <w:szCs w:val="16"/>
                      <w:lang w:val="en-US" w:eastAsia="ar-SA" w:bidi="en-US"/>
                    </w:rPr>
                    <w:t>h</w:t>
                  </w: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Ы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b/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БЛАГОВЕЩЕН РАЙОНЫ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b/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МУНИЦИПАЛЬ РАЙОНЫНЫҢ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rPr>
                      <w:b/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 xml:space="preserve">  </w:t>
                  </w:r>
                  <w:r>
                    <w:rPr>
                      <w:b/>
                      <w:sz w:val="16"/>
                      <w:szCs w:val="16"/>
                      <w:lang w:val="en-US" w:eastAsia="ar-SA" w:bidi="en-US"/>
                    </w:rPr>
                    <w:t>h</w:t>
                  </w: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ЫННЫ      АУЫЛ СОВЕТЫ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sz w:val="16"/>
                      <w:szCs w:val="16"/>
                      <w:lang w:eastAsia="ar-SA" w:bidi="en-US"/>
                    </w:rPr>
                  </w:pPr>
                  <w:proofErr w:type="gramStart"/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АУЫЛ  БИЛӘМӘҺЕ</w:t>
                  </w:r>
                  <w:proofErr w:type="gramEnd"/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 xml:space="preserve"> ХАКИМИӘТЕ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rPr>
                      <w:sz w:val="16"/>
                      <w:szCs w:val="16"/>
                      <w:lang w:eastAsia="ar-SA" w:bidi="en-US"/>
                    </w:rPr>
                  </w:pPr>
                </w:p>
              </w:tc>
              <w:tc>
                <w:tcPr>
                  <w:tcW w:w="17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4137D7" w:rsidRDefault="004137D7">
                  <w:pPr>
                    <w:suppressAutoHyphens/>
                    <w:snapToGrid w:val="0"/>
                    <w:spacing w:line="360" w:lineRule="auto"/>
                    <w:rPr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noProof/>
                    </w:rPr>
                    <w:drawing>
                      <wp:anchor distT="0" distB="0" distL="114935" distR="114935" simplePos="0" relativeHeight="251658240" behindDoc="1" locked="0" layoutInCell="1" allowOverlap="1">
                        <wp:simplePos x="0" y="0"/>
                        <wp:positionH relativeFrom="column">
                          <wp:posOffset>245745</wp:posOffset>
                        </wp:positionH>
                        <wp:positionV relativeFrom="paragraph">
                          <wp:posOffset>134620</wp:posOffset>
                        </wp:positionV>
                        <wp:extent cx="596900" cy="7683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886"/>
                            <wp:lineTo x="20681" y="20886"/>
                            <wp:lineTo x="20681" y="0"/>
                            <wp:lineTo x="0" y="0"/>
                          </wp:wrapPolygon>
                        </wp:wrapTight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900" cy="768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88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b/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РЕСПУБЛИКА БАШКОРТОСТАН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b/>
                      <w:sz w:val="16"/>
                      <w:szCs w:val="16"/>
                      <w:lang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eastAsia="ar-SA" w:bidi="en-US"/>
                    </w:rPr>
                    <w:t>АДМИНИСТРАЦИЯ СЕЛЬСКОГО ПОСЕЛЕНИЯ САННИНСКИЙ СЕЛЬСОВЕТ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jc w:val="center"/>
                    <w:rPr>
                      <w:sz w:val="16"/>
                      <w:szCs w:val="16"/>
                      <w:lang w:val="en-US" w:eastAsia="ar-SA" w:bidi="en-US"/>
                    </w:rPr>
                  </w:pPr>
                  <w:r>
                    <w:rPr>
                      <w:b/>
                      <w:sz w:val="16"/>
                      <w:szCs w:val="16"/>
                      <w:lang w:val="en-US" w:eastAsia="ar-SA" w:bidi="en-US"/>
                    </w:rPr>
                    <w:t>МУНИЦИПАЛЬНОГО РАЙОНА БЛАГОВЕЩЕНСКИЙ РАЙОН</w:t>
                  </w:r>
                </w:p>
                <w:p w:rsidR="004137D7" w:rsidRDefault="004137D7">
                  <w:pPr>
                    <w:suppressAutoHyphens/>
                    <w:spacing w:line="276" w:lineRule="auto"/>
                    <w:rPr>
                      <w:sz w:val="16"/>
                      <w:szCs w:val="16"/>
                      <w:lang w:val="en-US" w:eastAsia="ar-SA" w:bidi="en-US"/>
                    </w:rPr>
                  </w:pPr>
                </w:p>
              </w:tc>
            </w:tr>
          </w:tbl>
          <w:p w:rsidR="004137D7" w:rsidRDefault="004137D7">
            <w:pPr>
              <w:spacing w:after="160"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4137D7" w:rsidRDefault="004137D7" w:rsidP="004137D7">
      <w:pPr>
        <w:jc w:val="center"/>
        <w:rPr>
          <w:sz w:val="16"/>
          <w:szCs w:val="16"/>
        </w:rPr>
      </w:pPr>
      <w:r>
        <w:rPr>
          <w:b/>
          <w:lang w:eastAsia="ar-SA"/>
        </w:rPr>
        <w:t xml:space="preserve">               </w:t>
      </w:r>
      <w:r>
        <w:rPr>
          <w:sz w:val="16"/>
          <w:szCs w:val="16"/>
        </w:rPr>
        <w:t>Тел. факс (34766) 2-54-</w:t>
      </w:r>
      <w:proofErr w:type="gramStart"/>
      <w:r>
        <w:rPr>
          <w:sz w:val="16"/>
          <w:szCs w:val="16"/>
        </w:rPr>
        <w:t>21,тел.</w:t>
      </w:r>
      <w:proofErr w:type="gramEnd"/>
      <w:r>
        <w:rPr>
          <w:sz w:val="16"/>
          <w:szCs w:val="16"/>
        </w:rPr>
        <w:t xml:space="preserve"> (34766) 2-54-21 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spsansel</w:t>
      </w:r>
      <w:proofErr w:type="spellEnd"/>
      <w:r>
        <w:rPr>
          <w:sz w:val="16"/>
          <w:szCs w:val="16"/>
        </w:rPr>
        <w:t>09@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,  </w:t>
      </w:r>
      <w:r>
        <w:rPr>
          <w:sz w:val="16"/>
          <w:szCs w:val="16"/>
          <w:lang w:val="en-US"/>
        </w:rPr>
        <w:t>http</w:t>
      </w:r>
      <w:r>
        <w:rPr>
          <w:sz w:val="16"/>
          <w:szCs w:val="16"/>
        </w:rPr>
        <w:t>:</w:t>
      </w:r>
      <w:proofErr w:type="spellStart"/>
      <w:r>
        <w:rPr>
          <w:sz w:val="16"/>
          <w:szCs w:val="16"/>
          <w:lang w:val="en-US"/>
        </w:rPr>
        <w:t>sanninsk</w:t>
      </w:r>
      <w:proofErr w:type="spellEnd"/>
      <w:r>
        <w:rPr>
          <w:sz w:val="16"/>
          <w:szCs w:val="16"/>
        </w:rPr>
        <w:t xml:space="preserve"> -</w:t>
      </w:r>
      <w:proofErr w:type="spellStart"/>
      <w:r>
        <w:rPr>
          <w:sz w:val="16"/>
          <w:szCs w:val="16"/>
          <w:lang w:val="en-US"/>
        </w:rPr>
        <w:t>blag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rb</w:t>
      </w:r>
      <w:proofErr w:type="spellEnd"/>
    </w:p>
    <w:p w:rsidR="004137D7" w:rsidRDefault="004137D7" w:rsidP="004137D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ОКПО </w:t>
      </w:r>
      <w:proofErr w:type="gramStart"/>
      <w:r>
        <w:rPr>
          <w:sz w:val="16"/>
          <w:szCs w:val="16"/>
        </w:rPr>
        <w:t xml:space="preserve">04277230,   </w:t>
      </w:r>
      <w:proofErr w:type="gramEnd"/>
      <w:r>
        <w:rPr>
          <w:sz w:val="16"/>
          <w:szCs w:val="16"/>
        </w:rPr>
        <w:t xml:space="preserve">        ОГРН 1020201701035,    ИНН/КПП  02580039/ 025801001</w:t>
      </w:r>
    </w:p>
    <w:p w:rsidR="004137D7" w:rsidRDefault="004137D7" w:rsidP="004137D7">
      <w:pPr>
        <w:jc w:val="center"/>
        <w:rPr>
          <w:sz w:val="16"/>
          <w:szCs w:val="16"/>
        </w:rPr>
      </w:pPr>
    </w:p>
    <w:p w:rsidR="004137D7" w:rsidRDefault="004137D7" w:rsidP="00413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КАРАР                                                                        ПОСТАНОВЛЕНИЕ</w:t>
      </w:r>
    </w:p>
    <w:p w:rsidR="004137D7" w:rsidRDefault="004137D7" w:rsidP="004137D7">
      <w:pPr>
        <w:jc w:val="center"/>
        <w:rPr>
          <w:sz w:val="16"/>
          <w:szCs w:val="16"/>
        </w:rPr>
      </w:pPr>
    </w:p>
    <w:p w:rsidR="004137D7" w:rsidRDefault="004137D7" w:rsidP="004137D7">
      <w:pPr>
        <w:rPr>
          <w:sz w:val="16"/>
          <w:szCs w:val="16"/>
        </w:rPr>
      </w:pPr>
    </w:p>
    <w:p w:rsidR="004137D7" w:rsidRDefault="004137D7" w:rsidP="004137D7">
      <w:r>
        <w:rPr>
          <w:sz w:val="28"/>
          <w:szCs w:val="28"/>
        </w:rPr>
        <w:t xml:space="preserve">  </w:t>
      </w:r>
      <w:proofErr w:type="gramStart"/>
      <w:r w:rsidR="00D01867">
        <w:rPr>
          <w:b/>
          <w:sz w:val="28"/>
          <w:szCs w:val="28"/>
        </w:rPr>
        <w:t>« 26</w:t>
      </w:r>
      <w:proofErr w:type="gramEnd"/>
      <w:r>
        <w:rPr>
          <w:b/>
          <w:sz w:val="28"/>
          <w:szCs w:val="28"/>
        </w:rPr>
        <w:t xml:space="preserve"> » июнь  2026 й.                       </w:t>
      </w:r>
      <w:r w:rsidR="006978AF">
        <w:rPr>
          <w:b/>
          <w:sz w:val="28"/>
          <w:szCs w:val="28"/>
        </w:rPr>
        <w:t xml:space="preserve">    № 11/1             </w:t>
      </w:r>
      <w:proofErr w:type="gramStart"/>
      <w:r w:rsidR="006978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«</w:t>
      </w:r>
      <w:proofErr w:type="gramEnd"/>
      <w:r>
        <w:rPr>
          <w:b/>
          <w:sz w:val="28"/>
          <w:szCs w:val="28"/>
        </w:rPr>
        <w:t xml:space="preserve"> 26 »  июня 2026 г.</w:t>
      </w:r>
    </w:p>
    <w:p w:rsidR="004137D7" w:rsidRDefault="004137D7" w:rsidP="004137D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4137D7" w:rsidRDefault="004137D7" w:rsidP="004137D7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63139291"/>
      <w:r>
        <w:rPr>
          <w:rFonts w:eastAsia="Calibri"/>
          <w:b/>
          <w:sz w:val="28"/>
          <w:szCs w:val="28"/>
          <w:lang w:eastAsia="en-US"/>
        </w:rPr>
        <w:t xml:space="preserve">Об утверждении муниципальной программы </w:t>
      </w:r>
    </w:p>
    <w:p w:rsidR="004137D7" w:rsidRDefault="004137D7" w:rsidP="004137D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«Профилактика правонарушений в сельском поселении </w:t>
      </w:r>
    </w:p>
    <w:p w:rsidR="004137D7" w:rsidRDefault="004137D7" w:rsidP="004137D7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Саннинский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 муниципального района Благовещенский район Республики Башкортостан на 2026-2030 годы»</w:t>
      </w:r>
      <w:bookmarkEnd w:id="0"/>
    </w:p>
    <w:p w:rsidR="004137D7" w:rsidRDefault="004137D7" w:rsidP="004137D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137D7" w:rsidRDefault="004137D7" w:rsidP="004137D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 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25.07.2002 № 114-ФЗ «О противодействии экстремистской деятельности», Федеральным законом от 23.06.2016 №182-ФЗ «Об основах системы профилактики правонарушений в Российской Федерации», Указом Президента РФ от 15.10.2025 № 738 «О Концепции государственной миграционной политики Российской Федерации на 2026-2030», Конституцией Республики Башкортостан, Законом Республики Башкортостан от 27.06.2006 № 333-з «О профилактике правонарушений в Республике Башкортостан», в целях обеспечения безопасности граждан на территории сельского поселения </w:t>
      </w: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 муниципального района Благовещенский район Республики Башкортостан, объединения усилий органа местного самоуправления, общественных институтов и правоохранительных органов в профилактике правонарушений, повышения уровня общественной безопасности, обеспечения надежной защиты жизни, здоровья, прав и свобод граждан, а также всех форм собственности от преступных посягательств, на основании представления Благовещенской межрайонной прокуратуры Республики Башкортостан от 15.06.2026 № 5-2-2026/</w:t>
      </w:r>
      <w:proofErr w:type="spellStart"/>
      <w:r>
        <w:rPr>
          <w:sz w:val="28"/>
          <w:szCs w:val="28"/>
          <w:lang w:eastAsia="en-US"/>
        </w:rPr>
        <w:t>Прдп</w:t>
      </w:r>
      <w:proofErr w:type="spellEnd"/>
      <w:r>
        <w:rPr>
          <w:sz w:val="28"/>
          <w:szCs w:val="28"/>
          <w:lang w:eastAsia="en-US"/>
        </w:rPr>
        <w:t xml:space="preserve"> 116-26-20800020, Администрация сельского поселения </w:t>
      </w: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 муниципального района Благовещенский район Республики Башкортостан ПОСТАНОВЛЯЕТ:</w:t>
      </w:r>
    </w:p>
    <w:p w:rsidR="004137D7" w:rsidRDefault="004137D7" w:rsidP="004137D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муниципальную программу «Профилактика правонарушений в сельском поселении </w:t>
      </w: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 муниципального района Благовещенский район Республики Башкортостан на 2026-2030 годы».</w:t>
      </w:r>
    </w:p>
    <w:p w:rsidR="004137D7" w:rsidRDefault="004137D7" w:rsidP="004137D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Настоящее постановление обнародовать на информационном стенде Администрации сельского поселения </w:t>
      </w: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 и разместить на официальном сайте сельского поселения </w:t>
      </w: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 </w:t>
      </w:r>
      <w:r>
        <w:rPr>
          <w:sz w:val="28"/>
          <w:szCs w:val="28"/>
          <w:lang w:eastAsia="en-US"/>
        </w:rPr>
        <w:lastRenderedPageBreak/>
        <w:t xml:space="preserve">муниципального района Благовещенский район республики Башкортостан в сети интернет </w:t>
      </w:r>
      <w:hyperlink r:id="rId5" w:tgtFrame="_blank" w:history="1">
        <w:r>
          <w:rPr>
            <w:rStyle w:val="a3"/>
            <w:color w:val="000000" w:themeColor="text1"/>
            <w:sz w:val="28"/>
            <w:szCs w:val="28"/>
            <w:shd w:val="clear" w:color="auto" w:fill="FFFFFF"/>
          </w:rPr>
          <w:t>bogorodsk-blagrb.ru</w:t>
        </w:r>
      </w:hyperlink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Контроль за исполнением настоящего постановления оставляю                           за собой.</w:t>
      </w: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>
        <w:rPr>
          <w:color w:val="000000"/>
          <w:spacing w:val="2"/>
          <w:sz w:val="28"/>
          <w:szCs w:val="28"/>
        </w:rPr>
        <w:t>Г.С.Зиганшина</w:t>
      </w:r>
      <w:proofErr w:type="spellEnd"/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4137D7" w:rsidRDefault="004137D7" w:rsidP="004137D7">
      <w:pPr>
        <w:shd w:val="clear" w:color="auto" w:fill="FFFFFF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                                                     </w:t>
      </w:r>
    </w:p>
    <w:p w:rsidR="004137D7" w:rsidRDefault="004137D7" w:rsidP="004137D7">
      <w:pPr>
        <w:ind w:left="5387"/>
        <w:rPr>
          <w:lang w:eastAsia="en-US"/>
        </w:rPr>
      </w:pPr>
      <w:r>
        <w:rPr>
          <w:lang w:eastAsia="en-US"/>
        </w:rPr>
        <w:t xml:space="preserve">Утверждено </w:t>
      </w:r>
    </w:p>
    <w:p w:rsidR="004137D7" w:rsidRDefault="004137D7" w:rsidP="004137D7">
      <w:pPr>
        <w:ind w:left="5387"/>
        <w:rPr>
          <w:lang w:eastAsia="en-US"/>
        </w:rPr>
      </w:pPr>
      <w:r>
        <w:rPr>
          <w:lang w:eastAsia="en-US"/>
        </w:rPr>
        <w:t xml:space="preserve">постановлением </w:t>
      </w:r>
    </w:p>
    <w:p w:rsidR="004137D7" w:rsidRDefault="004137D7" w:rsidP="004137D7">
      <w:pPr>
        <w:ind w:left="5387"/>
        <w:rPr>
          <w:lang w:eastAsia="en-US"/>
        </w:rPr>
      </w:pPr>
      <w:r>
        <w:rPr>
          <w:lang w:eastAsia="en-US"/>
        </w:rPr>
        <w:t>главы сельского поселения</w:t>
      </w:r>
    </w:p>
    <w:p w:rsidR="004137D7" w:rsidRDefault="004137D7" w:rsidP="004137D7">
      <w:pPr>
        <w:ind w:left="5387"/>
        <w:rPr>
          <w:lang w:eastAsia="en-US"/>
        </w:rPr>
      </w:pPr>
      <w:proofErr w:type="spellStart"/>
      <w:r>
        <w:rPr>
          <w:lang w:eastAsia="en-US"/>
        </w:rPr>
        <w:t>Саннинский</w:t>
      </w:r>
      <w:proofErr w:type="spellEnd"/>
      <w:r>
        <w:rPr>
          <w:lang w:eastAsia="en-US"/>
        </w:rPr>
        <w:t xml:space="preserve"> сельсовет муниципального района Благовещенский район Республики Башкортостан </w:t>
      </w:r>
    </w:p>
    <w:p w:rsidR="004137D7" w:rsidRDefault="004137D7" w:rsidP="004137D7">
      <w:pPr>
        <w:ind w:left="5387"/>
        <w:rPr>
          <w:lang w:eastAsia="en-US"/>
        </w:rPr>
      </w:pPr>
      <w:r>
        <w:rPr>
          <w:lang w:eastAsia="en-US"/>
        </w:rPr>
        <w:t xml:space="preserve"> от «26 июля 2026г. №11/1</w:t>
      </w:r>
    </w:p>
    <w:p w:rsidR="004137D7" w:rsidRDefault="004137D7" w:rsidP="004137D7">
      <w:pPr>
        <w:jc w:val="both"/>
        <w:rPr>
          <w:rFonts w:eastAsia="Calibri"/>
          <w:sz w:val="28"/>
          <w:szCs w:val="28"/>
          <w:lang w:eastAsia="en-US"/>
        </w:rPr>
      </w:pPr>
    </w:p>
    <w:p w:rsidR="004137D7" w:rsidRDefault="004137D7" w:rsidP="004137D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ПАСПОРТ</w:t>
      </w:r>
    </w:p>
    <w:p w:rsidR="004137D7" w:rsidRDefault="004137D7" w:rsidP="004137D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</w:p>
    <w:p w:rsidR="004137D7" w:rsidRDefault="004137D7" w:rsidP="004137D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«Профилактика правонарушений в сельском поселении </w:t>
      </w:r>
    </w:p>
    <w:p w:rsidR="004137D7" w:rsidRDefault="004137D7" w:rsidP="004137D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Саннинский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сельсовет муниципального района Благовещенский район Республики Башкортостан на 2026-2030 годы»</w:t>
      </w:r>
    </w:p>
    <w:p w:rsidR="004137D7" w:rsidRDefault="004137D7" w:rsidP="004137D7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6854"/>
      </w:tblGrid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Муниципальная программа «Профилактика правонарушений в сельском поселении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муниципального района Благовещенский район Республики Башкортостан на 2026-2030 годы» (далее – Программа).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Основание для разработки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Конституция Российской Федерации;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25.07.2002 № 114-ФЗ «О противодействии экстремистской деятельности»;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23.06.2016 №182-ФЗ «Об основах системы профилактики правонарушений в Российской Федерации»;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Указ Президента РФ от 15.10.2025 № 738 «О Концепции государственной миграционной политики Российской Федерации на 2026-2030»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Конституция Республики Башкортостан;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Закон Республики Башкортостан от 27.06.2006 № 333-з «О профилактике правонарушений в Республике Башкортостан»;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Устав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муниципального района Благовещенский район Республики Башкортостан.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Заказчик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муниципального района Благовещенский район Республики Башкортостан.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Разработчик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муниципального района Благовещенский район Республики Башкортостан.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Основная цель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проблемы профилактики правонарушений, повышение безопасности жителей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сельсовет,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профилактика правонарушений в сфере семейно-</w:t>
            </w:r>
          </w:p>
          <w:p w:rsidR="004137D7" w:rsidRDefault="004137D7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бытовых отношений на территории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сельсовет, снижение уровня преступности; улучшение состояния общественного порядка на территории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муниципального района Благовещенский район Республики Башкортостан.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Основные задачи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- комплексное решение проблемы профилактики правонарушений;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обеспечение безопасности жителей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выявление и постановка на учет лиц, систематически совершающих правонарушения, больных хроническим алкоголизмом и наркоманией, страдающих психическими расстройствами, представляющих опасность для себя и окружающих, состоящих на учете в учреждениях здравоохранения, занимающихся бродяжничеством или попрошайничеством, не выполняющих родительские обязанности;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выявление факторов семейно-бытового насилия;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профилактика правонарушений на территории сельского поселения;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предупреждение безнадзорности и беспризорности среди несовершеннолетних;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ведение статистического учета в области семейно-бытового насилия;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выявление и устранение причин и условий, способствующих совершению правонарушений;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координация деятельности органов и учреждений системы профилактики правонарушений;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снижение уровня преступности на территории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2026-2030 годы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Перечень основных мероприятий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Принятие нормативных правовых актов по профилактике правонарушений;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выявление и постановка на учет лиц, систематически совершающих правонарушения, больных хроническим алкоголизмом и наркоманией, страдающих психическими расстройствами, представляющих опасность для себя и окружающих, состоящих на учете в учреждениях здравоохранения, занимающихся бродяжничеством или попрошайничеством, не выполняющих родительские обязанности;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выявление факторов семейно-бытового насилия; 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внедрение профилактических мероприятий для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нарушителей и потенциальных нарушителей; 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спортивных и иных мероприятий, направленных на формирование здорового образа жизни; 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  <w:lang w:eastAsia="en-US"/>
              </w:rPr>
              <w:t>иных мероприятий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направленных на снижение уровня правонарушений;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организация профилактических мероприятий по месту жительства, в общественных местах; 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формирование позитивного общественного мнения о правоохранительных органах и результатах их деятельности. 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Финансовое обеспечение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Финансовое обеспечение мероприятий Программы не предусмотрено.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снижение темпов роста преступности в целом;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снижение уровня криминализации подростковой среды;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снижение уровня криминальной активности со стороны ранее судимых граждан;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повышение эффективности профилактики правонарушений;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утверждение принципа неотвратимости ответственности за совершенное правонарушение;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оздоровление обстановки на улицах и в других общественных местах;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укрепление безопасности объектов жизнеобеспечения и особой важности;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сокращение латентной преступности;</w:t>
            </w:r>
          </w:p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установление тесной взаимосвязи населения и общественных институтов с правоохранительными органами.</w:t>
            </w:r>
          </w:p>
        </w:tc>
      </w:tr>
      <w:tr w:rsidR="004137D7" w:rsidTr="004137D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Контроль за реализацией</w:t>
            </w:r>
          </w:p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Программы</w:t>
            </w:r>
          </w:p>
          <w:p w:rsidR="004137D7" w:rsidRDefault="004137D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Контроль за исполнением программы осуществляет Администрация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муниципального района Благовещенский район Республики Башкортостан.</w:t>
            </w:r>
          </w:p>
        </w:tc>
      </w:tr>
    </w:tbl>
    <w:p w:rsidR="004137D7" w:rsidRDefault="004137D7" w:rsidP="004137D7">
      <w:pPr>
        <w:jc w:val="center"/>
        <w:rPr>
          <w:color w:val="000000"/>
          <w:sz w:val="28"/>
          <w:szCs w:val="28"/>
        </w:rPr>
      </w:pP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I. СОДЕРЖАНИЕ ПРОБЛЕМЫ И ОБОСНОВАНИЕ</w:t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НЕОБХОДИМОСТИ ЕЕ РЕШЕНИЯ ПРОГРАММНЫМИ МЕТОДАМИ</w:t>
      </w:r>
    </w:p>
    <w:p w:rsidR="004137D7" w:rsidRDefault="004137D7" w:rsidP="004137D7">
      <w:pPr>
        <w:jc w:val="center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Противодействие преступности, охрана общественного порядка и обеспечение общественной безопасности граждан, профилактика правонарушений всегда являлись важнейшими задачами органов государственной власти и общества в целом. Социально-экономическое и духовно-культурное развитие государства невозможно без достижения серьезных успехов в борьбе с преступностью. На протяжении последних лет, когда страна переживала трудный период радикального переустройства, изменения системы ценностей и приоритетов, находилась в сложной экономической обстановке, проблемы укрепления правопорядка и законности приобрели особую остроту. Кризисные явления в социальной и экономической сферах обострили криминогенную обстановку как в России, так и в Республике Башкортостан. В таких условиях требуется принятие дополнительных адекватных происходящим процессам мер реагирования, многократно усиливается значение консолидации усилий общества и государства.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2"/>
          <w:lang w:eastAsia="en-US"/>
        </w:rPr>
        <w:t xml:space="preserve">Консолидацию усилий органов местного самоуправления, органов государственной власти, в том числе правоохранительных и общественных институтов необходимо строить путём профилактики правонарушений и борьбе с преступностью, повышения уровня общественной безопасности, надежной защиты жизни, здоровья, прав и свобод граждан, а также всех форм собственности от преступных посягательств. 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Стабилизация общественного порядка на территории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 путем комплексного решения проблем по обеспечению надлежащего уровня общественной безопасности, защите общественного порядка, защите конституционных прав и свобод граждан является одним из приоритетных направлений деятельности Администрации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во взаимодействии с правоохранительными органами, общественными формированиями и населением.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реализации муниципальной Программы «Профилактика правонарушений на территории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r>
        <w:rPr>
          <w:color w:val="000000"/>
          <w:sz w:val="28"/>
          <w:szCs w:val="28"/>
        </w:rPr>
        <w:lastRenderedPageBreak/>
        <w:t>муниципального района Благовещенский район Республики Башкортостан на 2026 - 2030 годы» следует учитывать следующие актуальные направления: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профилактики правонарушений и преступлений несовершеннолетних необходимо реализовать комплекс мер по обеспечению координации совместных действий органов внутренних дел, социальной защиты, образования, здравоохранения по ранней профилактике неблагополучных семей и детской безнадзорности, по выявлению и устройству в специализированные детские учреждения безнадзорных детей и подростков, находящихся в социально опасном положении, получению информации о попытках вовлечения их в противоправную деятельность.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осуществлять мероприятия по повышению уровня доверия населения к правоохранительным органам.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Муниципальная программа «Профилактика правонарушений на территории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 на 2026-2030 годы» направлена на комплексное решение вопросов формирования эффективного механизма профилактики правонарушений и преступлений, объединение усилий правоохранительных органов, Администрации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сельсовет.</w:t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  <w:lang w:eastAsia="en-US"/>
        </w:rPr>
        <w:t>II. ОСНОВНЫЕ ЦЕЛИ И ЗАДАЧИ ПРОГРАММЫ</w:t>
      </w:r>
    </w:p>
    <w:p w:rsidR="004137D7" w:rsidRDefault="004137D7" w:rsidP="004137D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целями профилактики правонарушений являются: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предупреждение правонарушений и антиобщественных действий, выявление и устранение причин и условий, способствующих их совершению;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обеспечение защиты прав, свобод и законных интересов граждан от противоправных действий;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выявление и пресечение случаев жестокого обращения с несовершеннолетними;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профилактика правонарушений семейно-бытового насилия;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предупреждение правонарушений, совершаемых лицами, страдающими психическими расстройствами;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выявление и пресечение случаев вовлечения несовершеннолетних и лиц, страдающих психическими заболеваниями, в совершение правонарушений и противоправных действий;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социально-психологическая реабилитация граждан, находящихся в социально опасном положении;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минимизация преступности;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воспитание граждан в духе соблюдения законности и правопорядка;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11) координация деятельности органов и учреждений системы профилактики правонарушений;</w:t>
      </w:r>
    </w:p>
    <w:p w:rsidR="004137D7" w:rsidRDefault="004137D7" w:rsidP="004137D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12) снижение уровня преступности на территории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сельсовет. 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задачами Программы являются: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стабилизация и создание предпосылок для снижения уровня преступности на территории сельского </w:t>
      </w:r>
      <w:proofErr w:type="gramStart"/>
      <w:r>
        <w:rPr>
          <w:color w:val="000000"/>
          <w:sz w:val="28"/>
          <w:szCs w:val="28"/>
        </w:rPr>
        <w:t xml:space="preserve">поселения 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сельсовет;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адаптацию лиц, освободившихся из мест лишения свободы;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нормативной правовой базы сельского поселения Красноярский сельсовет по профилактике правонарушений;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оперативности и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и устранение причин и условий, способствующих совершению правонарушений несовершеннолетних, а также правонарушений, совершаемых в общественных местах, преступлений против собственности;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в предупреждение правонарушений представителей учреждений, организаций всех форм собственности, а также общественных организаций;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2"/>
          <w:lang w:eastAsia="en-US"/>
        </w:rPr>
        <w:t>снижение «правового нигилизма» населения, создание системы стимулов для ведения законопослушного образа жизни.</w:t>
      </w:r>
    </w:p>
    <w:p w:rsidR="004137D7" w:rsidRDefault="004137D7" w:rsidP="004137D7">
      <w:pPr>
        <w:shd w:val="clear" w:color="auto" w:fill="FFFFFF"/>
        <w:tabs>
          <w:tab w:val="left" w:pos="1500"/>
        </w:tabs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III. СРОКИ И ЭТАПЫ РЕАЛИЗАЦИИ ПРОГРАММЫ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2026 – 2030 годах. Мероприятия Программы будут выполнятся в соответствии с установленными сроками.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4137D7" w:rsidRDefault="004137D7" w:rsidP="004137D7">
      <w:pPr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IV. МЕХАНИЗМ РЕАЛИЗАЦИИ ПРОГРАММЫ</w:t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утверждается постановлением Администрации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Заказчиком по проведению работ является Администрация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мероприятий Программы не требуется.</w:t>
      </w:r>
    </w:p>
    <w:p w:rsidR="004137D7" w:rsidRDefault="004137D7" w:rsidP="004137D7">
      <w:pPr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V. ПРОГНОЗ ОЖИДАЕМЫХ СОЦИАЛЬНО-ЭКОНОМИЧЕСКИХ РЕЗУЛЬТАТОВ РЕАЛИЗАЦИИ ПРОГРАММЫ</w:t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Реализация программы позволит улучшить состояние общественного порядка через: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>
        <w:rPr>
          <w:sz w:val="28"/>
          <w:szCs w:val="28"/>
          <w:lang w:eastAsia="en-US"/>
        </w:rPr>
        <w:t xml:space="preserve">повышение эффективности </w:t>
      </w:r>
      <w:r>
        <w:rPr>
          <w:color w:val="000000"/>
          <w:sz w:val="28"/>
          <w:szCs w:val="28"/>
        </w:rPr>
        <w:t>профилактики правонарушений;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снижение общего уровня преступности;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снижение уровня преступлений, совершенных в общественных местах поселения;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снижение уровня преступлений, совершенных несовершеннолетними;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>
        <w:rPr>
          <w:sz w:val="28"/>
          <w:szCs w:val="28"/>
          <w:lang w:eastAsia="en-US"/>
        </w:rPr>
        <w:t xml:space="preserve"> снижение уровня криминальной активности со стороны ранее судимых граждан;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снижение уровня преступлений против собственности;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улучшение информационного обеспечения населения, организаций и общественных объединений по обеспечению охраны общественного порядка на территории поселения;</w:t>
      </w:r>
    </w:p>
    <w:p w:rsidR="004137D7" w:rsidRDefault="004137D7" w:rsidP="004137D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8) сокращение латентной преступности;</w:t>
      </w:r>
    </w:p>
    <w:p w:rsidR="004137D7" w:rsidRDefault="004137D7" w:rsidP="004137D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9) установление тесной взаимосвязи населения и общественных институтов с правоохранительными органами.</w:t>
      </w:r>
    </w:p>
    <w:p w:rsidR="004137D7" w:rsidRDefault="004137D7" w:rsidP="004137D7">
      <w:pPr>
        <w:jc w:val="both"/>
        <w:rPr>
          <w:sz w:val="28"/>
          <w:szCs w:val="28"/>
          <w:lang w:eastAsia="en-US"/>
        </w:rPr>
      </w:pP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VI. ПЕРЕЧЕНЬ ОСНОВНЫХ МЕРОПРИЯТИЙ ПРОГРАММЫ</w:t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выполнения задач реализация программы осуществляется по следующим направлениям: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организационные мероприятия;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информационно-аналитические мероприятия;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профилактика правонарушений несовершеннолетних;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организация профилактических мероприятий по месту жительства, в общественных местах;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Перечень основных мероприятий программы с указанием сроков исполнения, ответственных исполнителей, целей приведен в приложении.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VII. СИСТЕМА ОРГАНИЗАЦИИ КОНТРОЛЯ </w:t>
      </w:r>
    </w:p>
    <w:p w:rsidR="004137D7" w:rsidRDefault="004137D7" w:rsidP="004137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ИСПОЛНЕНИЕМ ПРОГРАММЫ</w:t>
      </w:r>
    </w:p>
    <w:p w:rsidR="004137D7" w:rsidRDefault="004137D7" w:rsidP="004137D7">
      <w:pPr>
        <w:jc w:val="center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Общий контроль выполнения Программы осуществляется Администрацией сельского поселения </w:t>
      </w:r>
      <w:proofErr w:type="spellStart"/>
      <w:r>
        <w:rPr>
          <w:color w:val="000000"/>
          <w:sz w:val="28"/>
          <w:szCs w:val="28"/>
        </w:rPr>
        <w:t>Саннинский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Благовещенский район Республики Башкортостан. Исполнители мероприятий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</w:t>
      </w: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6978AF" w:rsidRDefault="006978AF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firstLine="709"/>
        <w:jc w:val="both"/>
        <w:rPr>
          <w:color w:val="000000"/>
          <w:sz w:val="28"/>
          <w:szCs w:val="28"/>
        </w:rPr>
      </w:pPr>
    </w:p>
    <w:p w:rsidR="004137D7" w:rsidRDefault="004137D7" w:rsidP="004137D7">
      <w:pPr>
        <w:ind w:left="36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</w:p>
    <w:p w:rsidR="004137D7" w:rsidRDefault="004137D7" w:rsidP="004137D7">
      <w:pPr>
        <w:ind w:left="36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 Программе профилактика правонарушений на территории сельского поселения </w:t>
      </w:r>
    </w:p>
    <w:p w:rsidR="004137D7" w:rsidRDefault="004137D7" w:rsidP="004137D7">
      <w:pPr>
        <w:ind w:left="3686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Саннинский</w:t>
      </w:r>
      <w:proofErr w:type="spellEnd"/>
      <w:r>
        <w:rPr>
          <w:sz w:val="28"/>
          <w:szCs w:val="28"/>
          <w:lang w:eastAsia="en-US"/>
        </w:rPr>
        <w:t xml:space="preserve"> сельсовет</w:t>
      </w:r>
    </w:p>
    <w:p w:rsidR="004137D7" w:rsidRDefault="004137D7" w:rsidP="004137D7">
      <w:pPr>
        <w:ind w:left="36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района Благовещенский район Республики Башкортостан</w:t>
      </w:r>
    </w:p>
    <w:p w:rsidR="004137D7" w:rsidRDefault="004137D7" w:rsidP="004137D7">
      <w:pPr>
        <w:ind w:left="36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 2026 – 2030 годы</w:t>
      </w:r>
    </w:p>
    <w:p w:rsidR="004137D7" w:rsidRDefault="004137D7" w:rsidP="004137D7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мероприятия программы</w:t>
      </w: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0"/>
        <w:gridCol w:w="2267"/>
        <w:gridCol w:w="1842"/>
        <w:gridCol w:w="2267"/>
      </w:tblGrid>
      <w:tr w:rsidR="004137D7" w:rsidTr="004137D7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Мероприятия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Источник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буклетов, памяток размещение баннеров. Обеспечение безопасности на водных объектах, содержание домашних животных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Администрация сельского поселения, депутаты Совета, староста </w:t>
            </w:r>
          </w:p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Проведение анализа динамики преступности и правонарушений на территории сельского поселения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сельсовет; структуры правонарушений, причин и условий, способствующих их совершению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Организация проведения бесед с жителями с приглашением работников правоохранительных органов для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предотвращения конфликтов на межнациональной и межрелигиозной почве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Проведение профилактических бесед на сходах граждан по недопущению совершений преступлений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ОМВД России по Благовещенскому району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Проведение совместных рейдов с комиссией по делам несовершеннолетних и защите их прав в местах скопления молодежи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КДН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Уточнение лиц, злоупотребляющих алкогольной продукцией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женсовет, старосты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Уточнение лиц, занимающихся незаконной реализацией алкогольной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Администрация сельского поселения, женсовет, старосты, ОМВД России по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Стерлитамакскому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району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Уточнение списка одиноко проживающих граждан, многодетных семей, неблагополучных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КДН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правового просвещения и правового информирования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субъектов профилактики правонарушений на собраниях граждан, через сайт Администрации сельского поселения, через страницы в Контакте сельского поселения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Саннинский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сельсовет и другие интернет ресурсы</w:t>
            </w:r>
          </w:p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Администрация сельского поселения, 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администраторы интернет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Регулярное обобщение практики правонарушений на территории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Регулярное посещение на дому неблагополучных семей, лиц, увлекающихся употреблением алкогольной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ОМВД России по Благовещенскому району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Организация дежурств в вечернее время совместно с родителями в населенном пункте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ОМВД России по Благовещенскому району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(по праздничным дням и каникул)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Обеспечение занятости детей из малообеспеченных семей в спортивных секциях образовательных учреждений, учреждениях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школы, сельские библиотеки, СДК,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Вовлекать несовершеннолетних, состоящих на учете в ОДН в спортивные мероприятия соревнования, фестивали и т.д.) во внеурочное и каникулярное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школы, сельские библиотеки, СДК,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  <w:tr w:rsidR="004137D7" w:rsidTr="004137D7"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Организовать проведение семинаров, лекций для обучающихся в образовательном учреждении о профилактике и борьбе с незаконным оборотом и употреблением наркотиков, алкоголизмом, терроризмом и экстремизмом, изготовление наглядной агитации о профилактике и борьбе с незаконным оборотом и употреблением наркотиков, алкоголизмом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сельского поселения, школы, сельские библиотеки, СДК,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2026-2030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D7" w:rsidRDefault="004137D7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требует финансирования</w:t>
            </w:r>
          </w:p>
        </w:tc>
      </w:tr>
    </w:tbl>
    <w:p w:rsidR="003C64D2" w:rsidRDefault="003C64D2"/>
    <w:sectPr w:rsidR="003C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46"/>
    <w:rsid w:val="003C64D2"/>
    <w:rsid w:val="004137D7"/>
    <w:rsid w:val="006978AF"/>
    <w:rsid w:val="00B53746"/>
    <w:rsid w:val="00D0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4A37"/>
  <w15:chartTrackingRefBased/>
  <w15:docId w15:val="{4B096DDB-F58A-40B4-9D9A-1A98B396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7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18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8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ogorodsk-blagrb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3067</Words>
  <Characters>17485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2026-08-04T04:22:00Z</cp:lastPrinted>
  <dcterms:created xsi:type="dcterms:W3CDTF">2026-08-03T11:06:00Z</dcterms:created>
  <dcterms:modified xsi:type="dcterms:W3CDTF">2026-08-04T04:23:00Z</dcterms:modified>
</cp:coreProperties>
</file>