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1C" w:rsidRDefault="0058211C">
      <w:pPr>
        <w:pStyle w:val="ab"/>
        <w:ind w:firstLine="0"/>
      </w:pPr>
    </w:p>
    <w:p w:rsidR="0058211C" w:rsidRDefault="0058211C">
      <w:pPr>
        <w:pStyle w:val="ab"/>
        <w:ind w:firstLine="0"/>
      </w:pPr>
    </w:p>
    <w:p w:rsidR="0058211C" w:rsidRDefault="00546B61">
      <w:pPr>
        <w:pStyle w:val="ab"/>
        <w:widowControl w:val="0"/>
        <w:ind w:firstLine="0"/>
        <w:contextualSpacing/>
      </w:pPr>
      <w:r>
        <w:tab/>
        <w:t xml:space="preserve">Благовещенской межрайонной прокуратурой поддержано государственное обвинение по уголовному делу по обвинению участников организованной группы в количестве 10 человек, жителей г. Благовещенск, </w:t>
      </w:r>
      <w:r>
        <w:br/>
      </w:r>
      <w:r>
        <w:t>г. Уфы, Благовещенского и Белорецкого районов, Курганской области и Ставропольского края в приобретении, хранении и перевезки в целях сбыта, а также реализации немаркированной алкогольной продукции различных наименований, подлежащей обязательной маркировке</w:t>
      </w:r>
      <w:r>
        <w:t xml:space="preserve"> федеральными специальными марками, в особо крупном размере на общую сумму не менее 11,6 млн руб., осуществлении предпринимательской деятельности без регистрации и соответствующей лицензии с извлечением дохода в особо крупном размере, а также использовании</w:t>
      </w:r>
      <w:r>
        <w:t xml:space="preserve"> чужого товарного знака, с причинением крупного ущерба правообладателям (п.п. «а», «б» ч. 6 ст. 171.1, ч. 4 ст. 180, ч. 3 ст. 30, п.п. «а», «б» ч. 2 ст. 171 УК РФ). </w:t>
      </w:r>
    </w:p>
    <w:p w:rsidR="0058211C" w:rsidRDefault="00546B61">
      <w:pPr>
        <w:pStyle w:val="ab"/>
        <w:widowControl w:val="0"/>
        <w:ind w:firstLine="0"/>
        <w:contextualSpacing/>
      </w:pPr>
      <w:r>
        <w:tab/>
        <w:t xml:space="preserve">Указанные преступления были совершены в период </w:t>
      </w:r>
      <w:r>
        <w:t>с начала 2016 г. по 06.03.2017.</w:t>
      </w:r>
    </w:p>
    <w:p w:rsidR="0058211C" w:rsidRDefault="00546B61">
      <w:pPr>
        <w:pStyle w:val="ab"/>
        <w:widowControl w:val="0"/>
        <w:ind w:firstLine="0"/>
        <w:contextualSpacing/>
      </w:pPr>
      <w:r>
        <w:tab/>
        <w:t>Как устан</w:t>
      </w:r>
      <w:r>
        <w:t>овлено в ходе предварительного и судебного следствия, организатор преступной группы, житель г. Благовещенск, вовлек в свою преступную деятельность иных членов группы, наладил регулярные поставки на территорию города контрафактного алкоголя, из других субъе</w:t>
      </w:r>
      <w:r>
        <w:t>ктов страны, после чего участники преступной группы развозили контрафактную продукцию для реализации на территории рынков г. Уфы.</w:t>
      </w:r>
    </w:p>
    <w:p w:rsidR="0058211C" w:rsidRDefault="00546B61">
      <w:pPr>
        <w:pStyle w:val="ab"/>
        <w:widowControl w:val="0"/>
        <w:ind w:firstLine="0"/>
        <w:contextualSpacing/>
      </w:pPr>
      <w:r>
        <w:tab/>
        <w:t xml:space="preserve">Деятельность членов преступной группы была пресечена сотрудниками правоохранительных органов. </w:t>
      </w:r>
    </w:p>
    <w:p w:rsidR="0058211C" w:rsidRDefault="00546B61">
      <w:pPr>
        <w:pStyle w:val="ab"/>
        <w:widowControl w:val="0"/>
        <w:ind w:firstLine="0"/>
        <w:contextualSpacing/>
      </w:pPr>
      <w:r>
        <w:tab/>
        <w:t>Подсудимые признаны виновными</w:t>
      </w:r>
      <w:r>
        <w:t xml:space="preserve"> в совершении вменяемых преступлений, при этом организатору преступной группы по совокупности преступлений судом назначено наказание в виде лишения свободы сроком на 4 года 6 месяцев, с отбыванием наказания в исправительной колонии общего режима, со штрафо</w:t>
      </w:r>
      <w:r>
        <w:t>м в размере 500 тыс. руб., одному из членов преступной группы наказание в виде 4 лет лишения свободы, с отбыванием наказания в исправительной колонии общего режима, со штрафом в размере 500 тыс. руб.</w:t>
      </w:r>
    </w:p>
    <w:p w:rsidR="0058211C" w:rsidRDefault="00546B61">
      <w:pPr>
        <w:pStyle w:val="ab"/>
        <w:widowControl w:val="0"/>
        <w:ind w:firstLine="0"/>
        <w:contextualSpacing/>
      </w:pPr>
      <w:r>
        <w:tab/>
        <w:t>Восьми членам преступной группы назначено наказание в в</w:t>
      </w:r>
      <w:r>
        <w:t xml:space="preserve">иде штрафа в размере от 400 до 800 тыс. руб., удовлетворены гражданские иски представителей потерпевших (владельцев товарных знаков) на сумму свыше 14 млн. руб. </w:t>
      </w:r>
    </w:p>
    <w:p w:rsidR="0058211C" w:rsidRDefault="00546B61">
      <w:pPr>
        <w:pStyle w:val="ab"/>
        <w:widowControl w:val="0"/>
        <w:ind w:firstLine="0"/>
        <w:contextualSpacing/>
      </w:pPr>
      <w:r>
        <w:tab/>
        <w:t>Аресты, наложенные на недвижимое и движимое имущество подсудимых сохранены для обеспечения ис</w:t>
      </w:r>
      <w:r>
        <w:t>полнения приговора суда, транспортные средства, с помощью которых производилась транспортировка контрафактной продукции (грузовой фургон марки «Газ», грузовой тягач «Ивеко»)</w:t>
      </w:r>
      <w:bookmarkStart w:id="0" w:name="_GoBack"/>
      <w:bookmarkEnd w:id="0"/>
      <w:r>
        <w:t xml:space="preserve"> конфискованы в доход государства.</w:t>
      </w:r>
    </w:p>
    <w:p w:rsidR="0058211C" w:rsidRDefault="00546B61">
      <w:pPr>
        <w:pStyle w:val="ab"/>
        <w:widowControl w:val="0"/>
        <w:ind w:firstLine="0"/>
        <w:contextualSpacing/>
      </w:pPr>
      <w:r>
        <w:tab/>
        <w:t xml:space="preserve">Приговор суда в законную силу не вступил. </w:t>
      </w:r>
    </w:p>
    <w:p w:rsidR="0058211C" w:rsidRDefault="00546B61">
      <w:pPr>
        <w:pStyle w:val="ab"/>
        <w:widowControl w:val="0"/>
        <w:tabs>
          <w:tab w:val="right" w:pos="9638"/>
        </w:tabs>
        <w:spacing w:line="240" w:lineRule="exact"/>
        <w:ind w:firstLine="0"/>
      </w:pPr>
      <w:r>
        <w:tab/>
      </w:r>
    </w:p>
    <w:p w:rsidR="0058211C" w:rsidRDefault="0058211C">
      <w:pPr>
        <w:pStyle w:val="ab"/>
        <w:widowControl w:val="0"/>
        <w:tabs>
          <w:tab w:val="right" w:pos="9638"/>
        </w:tabs>
        <w:spacing w:line="240" w:lineRule="exact"/>
        <w:ind w:firstLine="0"/>
      </w:pPr>
    </w:p>
    <w:p w:rsidR="0058211C" w:rsidRDefault="0058211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8211C" w:rsidRDefault="0058211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8211C" w:rsidRDefault="0058211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sectPr w:rsidR="0058211C" w:rsidSect="0058211C">
      <w:headerReference w:type="default" r:id="rId6"/>
      <w:pgSz w:w="11906" w:h="16838"/>
      <w:pgMar w:top="567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61" w:rsidRDefault="00546B61" w:rsidP="0058211C">
      <w:pPr>
        <w:spacing w:after="0" w:line="240" w:lineRule="auto"/>
      </w:pPr>
      <w:r>
        <w:separator/>
      </w:r>
    </w:p>
  </w:endnote>
  <w:endnote w:type="continuationSeparator" w:id="0">
    <w:p w:rsidR="00546B61" w:rsidRDefault="00546B61" w:rsidP="0058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61" w:rsidRDefault="00546B61" w:rsidP="0058211C">
      <w:pPr>
        <w:spacing w:after="0" w:line="240" w:lineRule="auto"/>
      </w:pPr>
      <w:r>
        <w:separator/>
      </w:r>
    </w:p>
  </w:footnote>
  <w:footnote w:type="continuationSeparator" w:id="0">
    <w:p w:rsidR="00546B61" w:rsidRDefault="00546B61" w:rsidP="0058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1C" w:rsidRDefault="0058211C">
    <w:pPr>
      <w:pStyle w:val="ad"/>
      <w:jc w:val="center"/>
    </w:pPr>
    <w:r>
      <w:rPr>
        <w:rFonts w:asciiTheme="minorHAnsi" w:hAnsiTheme="minorHAnsi"/>
        <w:sz w:val="22"/>
      </w:rPr>
      <w:fldChar w:fldCharType="begin"/>
    </w:r>
    <w:r w:rsidR="00546B61">
      <w:instrText xml:space="preserve">PAGE </w:instrText>
    </w:r>
    <w:r>
      <w:rPr>
        <w:rFonts w:asciiTheme="minorHAnsi" w:hAnsiTheme="minorHAnsi"/>
        <w:sz w:val="22"/>
      </w:rPr>
      <w:fldChar w:fldCharType="separate"/>
    </w:r>
    <w:r w:rsidR="00546B61">
      <w:t xml:space="preserve"> </w:t>
    </w:r>
    <w:r>
      <w:rPr>
        <w:rFonts w:asciiTheme="minorHAnsi" w:hAnsiTheme="minorHAnsi"/>
        <w:sz w:val="22"/>
      </w:rPr>
      <w:fldChar w:fldCharType="end"/>
    </w:r>
  </w:p>
  <w:p w:rsidR="0058211C" w:rsidRDefault="0058211C">
    <w:pPr>
      <w:pStyle w:val="a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11C"/>
    <w:rsid w:val="00546B61"/>
    <w:rsid w:val="0058211C"/>
    <w:rsid w:val="007D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211C"/>
    <w:pPr>
      <w:spacing w:after="160" w:line="264" w:lineRule="auto"/>
      <w:jc w:val="left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58211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8211C"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58211C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8211C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8211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211C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58211C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sid w:val="0058211C"/>
    <w:rPr>
      <w:rFonts w:ascii="XO Thames" w:hAnsi="XO Thames"/>
      <w:sz w:val="28"/>
    </w:rPr>
  </w:style>
  <w:style w:type="paragraph" w:customStyle="1" w:styleId="a3">
    <w:name w:val="В)ЦентТочн"/>
    <w:basedOn w:val="a"/>
    <w:link w:val="a4"/>
    <w:rsid w:val="0058211C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4">
    <w:name w:val="В)ЦентТочн"/>
    <w:basedOn w:val="1"/>
    <w:link w:val="a3"/>
    <w:rsid w:val="0058211C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58211C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58211C"/>
    <w:rPr>
      <w:rFonts w:ascii="XO Thames" w:hAnsi="XO Thames"/>
      <w:sz w:val="28"/>
    </w:rPr>
  </w:style>
  <w:style w:type="paragraph" w:customStyle="1" w:styleId="a5">
    <w:name w:val="Б)ШапТочн"/>
    <w:basedOn w:val="a"/>
    <w:link w:val="a6"/>
    <w:rsid w:val="0058211C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"/>
    <w:basedOn w:val="1"/>
    <w:link w:val="a5"/>
    <w:rsid w:val="0058211C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58211C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sid w:val="005821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211C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58211C"/>
    <w:rPr>
      <w:rFonts w:ascii="XO Thames" w:hAnsi="XO Thames"/>
      <w:sz w:val="28"/>
    </w:rPr>
  </w:style>
  <w:style w:type="paragraph" w:customStyle="1" w:styleId="Endnote">
    <w:name w:val="Endnote"/>
    <w:link w:val="Endnote0"/>
    <w:rsid w:val="0058211C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821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8211C"/>
    <w:rPr>
      <w:rFonts w:ascii="XO Thames" w:hAnsi="XO Thames"/>
      <w:b/>
      <w:sz w:val="26"/>
    </w:rPr>
  </w:style>
  <w:style w:type="paragraph" w:customStyle="1" w:styleId="a7">
    <w:name w:val="Г)ПодпТочн"/>
    <w:basedOn w:val="a"/>
    <w:link w:val="a8"/>
    <w:rsid w:val="0058211C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8">
    <w:name w:val="Г)ПодпТочн"/>
    <w:basedOn w:val="1"/>
    <w:link w:val="a7"/>
    <w:rsid w:val="0058211C"/>
    <w:rPr>
      <w:rFonts w:ascii="Times New Roman" w:hAnsi="Times New Roman"/>
      <w:sz w:val="28"/>
    </w:rPr>
  </w:style>
  <w:style w:type="paragraph" w:styleId="a9">
    <w:name w:val="Balloon Text"/>
    <w:basedOn w:val="a"/>
    <w:link w:val="aa"/>
    <w:rsid w:val="0058211C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58211C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58211C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sid w:val="0058211C"/>
    <w:rPr>
      <w:rFonts w:ascii="XO Thames" w:hAnsi="XO Thames"/>
      <w:sz w:val="28"/>
    </w:rPr>
  </w:style>
  <w:style w:type="paragraph" w:customStyle="1" w:styleId="ab">
    <w:name w:val="А)КрСтр"/>
    <w:basedOn w:val="a"/>
    <w:link w:val="ac"/>
    <w:rsid w:val="005821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А)КрСтр"/>
    <w:basedOn w:val="1"/>
    <w:link w:val="ab"/>
    <w:rsid w:val="0058211C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8211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8211C"/>
    <w:rPr>
      <w:rFonts w:ascii="XO Thames" w:hAnsi="XO Thames"/>
      <w:b/>
      <w:sz w:val="32"/>
    </w:rPr>
  </w:style>
  <w:style w:type="paragraph" w:styleId="ad">
    <w:name w:val="header"/>
    <w:basedOn w:val="a"/>
    <w:link w:val="ae"/>
    <w:rsid w:val="0058211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1"/>
    <w:link w:val="ad"/>
    <w:rsid w:val="0058211C"/>
    <w:rPr>
      <w:rFonts w:ascii="Times New Roman" w:hAnsi="Times New Roman"/>
      <w:sz w:val="28"/>
    </w:rPr>
  </w:style>
  <w:style w:type="paragraph" w:customStyle="1" w:styleId="12">
    <w:name w:val="Гиперссылка1"/>
    <w:link w:val="af"/>
    <w:rsid w:val="0058211C"/>
    <w:rPr>
      <w:color w:val="0000FF"/>
      <w:u w:val="single"/>
    </w:rPr>
  </w:style>
  <w:style w:type="character" w:styleId="af">
    <w:name w:val="Hyperlink"/>
    <w:link w:val="12"/>
    <w:rsid w:val="0058211C"/>
    <w:rPr>
      <w:color w:val="0000FF"/>
      <w:u w:val="single"/>
    </w:rPr>
  </w:style>
  <w:style w:type="paragraph" w:customStyle="1" w:styleId="Footnote">
    <w:name w:val="Footnote"/>
    <w:link w:val="Footnote0"/>
    <w:rsid w:val="0058211C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8211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8211C"/>
    <w:pPr>
      <w:jc w:val="left"/>
    </w:pPr>
    <w:rPr>
      <w:rFonts w:ascii="XO Thames" w:hAnsi="XO Thames"/>
      <w:b/>
    </w:rPr>
  </w:style>
  <w:style w:type="character" w:customStyle="1" w:styleId="14">
    <w:name w:val="Оглавление 1 Знак"/>
    <w:link w:val="13"/>
    <w:rsid w:val="005821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8211C"/>
    <w:rPr>
      <w:rFonts w:ascii="XO Thames" w:hAnsi="XO Thames"/>
    </w:rPr>
  </w:style>
  <w:style w:type="character" w:customStyle="1" w:styleId="HeaderandFooter0">
    <w:name w:val="Header and Footer"/>
    <w:link w:val="HeaderandFooter"/>
    <w:rsid w:val="0058211C"/>
    <w:rPr>
      <w:rFonts w:ascii="XO Thames" w:hAnsi="XO Thames"/>
      <w:sz w:val="28"/>
    </w:rPr>
  </w:style>
  <w:style w:type="paragraph" w:styleId="af0">
    <w:name w:val="footer"/>
    <w:basedOn w:val="a"/>
    <w:link w:val="af1"/>
    <w:rsid w:val="0058211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sid w:val="0058211C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58211C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58211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8211C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58211C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58211C"/>
  </w:style>
  <w:style w:type="paragraph" w:styleId="51">
    <w:name w:val="toc 5"/>
    <w:next w:val="a"/>
    <w:link w:val="52"/>
    <w:uiPriority w:val="39"/>
    <w:rsid w:val="0058211C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sid w:val="0058211C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rsid w:val="0058211C"/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58211C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5821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5821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8211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8211C"/>
    <w:rPr>
      <w:rFonts w:ascii="XO Thames" w:hAnsi="XO Thames"/>
      <w:b/>
      <w:sz w:val="28"/>
    </w:rPr>
  </w:style>
  <w:style w:type="table" w:styleId="af6">
    <w:name w:val="Table Grid"/>
    <w:basedOn w:val="a1"/>
    <w:rsid w:val="00582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2025-07-17T07:48:00Z</dcterms:created>
  <dcterms:modified xsi:type="dcterms:W3CDTF">2025-07-17T07:48:00Z</dcterms:modified>
</cp:coreProperties>
</file>