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4111"/>
        <w:gridCol w:w="1351"/>
        <w:gridCol w:w="4074"/>
      </w:tblGrid>
      <w:tr w:rsidR="00DF1451" w:rsidRPr="00744D5C" w:rsidTr="00ED2783">
        <w:trPr>
          <w:trHeight w:val="1275"/>
        </w:trPr>
        <w:tc>
          <w:tcPr>
            <w:tcW w:w="4111" w:type="dxa"/>
            <w:tcBorders>
              <w:top w:val="nil"/>
              <w:left w:val="nil"/>
              <w:bottom w:val="triple" w:sz="4" w:space="0" w:color="auto"/>
              <w:right w:val="nil"/>
            </w:tcBorders>
          </w:tcPr>
          <w:p w:rsidR="00DF1451" w:rsidRPr="00744D5C" w:rsidRDefault="00DF1451" w:rsidP="00ED2783">
            <w:pPr>
              <w:ind w:left="360" w:right="22"/>
              <w:jc w:val="center"/>
              <w:rPr>
                <w:sz w:val="20"/>
                <w:szCs w:val="20"/>
              </w:rPr>
            </w:pPr>
          </w:p>
          <w:p w:rsidR="00DF1451" w:rsidRPr="00744D5C" w:rsidRDefault="00DF1451" w:rsidP="00ED2783">
            <w:pPr>
              <w:ind w:left="360" w:right="22"/>
              <w:jc w:val="center"/>
              <w:rPr>
                <w:rFonts w:ascii="Bashkort" w:hAnsi="Bashkort"/>
                <w:b/>
                <w:sz w:val="20"/>
                <w:szCs w:val="20"/>
              </w:rPr>
            </w:pPr>
            <w:r w:rsidRPr="00744D5C">
              <w:rPr>
                <w:rFonts w:ascii="Arial New Bash" w:hAnsi="Arial New Bash"/>
                <w:b/>
                <w:sz w:val="20"/>
                <w:szCs w:val="20"/>
              </w:rPr>
              <w:t>БАШКОРТОСТАН РЕСПУБЛИКА</w:t>
            </w:r>
            <w:proofErr w:type="gramStart"/>
            <w:r w:rsidRPr="00744D5C">
              <w:rPr>
                <w:rFonts w:ascii="Arial New Bash" w:hAnsi="Arial New Bash"/>
                <w:b/>
                <w:sz w:val="20"/>
                <w:szCs w:val="20"/>
                <w:lang w:val="en-US"/>
              </w:rPr>
              <w:t>h</w:t>
            </w:r>
            <w:proofErr w:type="gramEnd"/>
            <w:r w:rsidRPr="00744D5C">
              <w:rPr>
                <w:rFonts w:ascii="Arial New Bash" w:hAnsi="Arial New Bash"/>
                <w:b/>
                <w:sz w:val="20"/>
                <w:szCs w:val="20"/>
              </w:rPr>
              <w:t>Ы</w:t>
            </w:r>
          </w:p>
          <w:p w:rsidR="00DF1451" w:rsidRPr="00744D5C" w:rsidRDefault="00DF1451" w:rsidP="00ED2783">
            <w:pPr>
              <w:ind w:left="360" w:right="22"/>
              <w:jc w:val="center"/>
              <w:rPr>
                <w:rFonts w:ascii="Bashkort" w:hAnsi="Bashkort"/>
                <w:b/>
                <w:sz w:val="20"/>
                <w:szCs w:val="20"/>
              </w:rPr>
            </w:pPr>
          </w:p>
          <w:p w:rsidR="00DF1451" w:rsidRPr="00744D5C" w:rsidRDefault="00DF1451" w:rsidP="00ED2783">
            <w:pPr>
              <w:ind w:left="360" w:right="22"/>
              <w:jc w:val="center"/>
              <w:rPr>
                <w:rFonts w:ascii="Arial New Bash" w:hAnsi="Arial New Bash"/>
                <w:b/>
                <w:sz w:val="20"/>
                <w:szCs w:val="20"/>
              </w:rPr>
            </w:pPr>
            <w:r w:rsidRPr="00744D5C">
              <w:rPr>
                <w:rFonts w:ascii="Arial New Bash" w:hAnsi="Arial New Bash"/>
                <w:b/>
                <w:sz w:val="20"/>
                <w:szCs w:val="20"/>
              </w:rPr>
              <w:t xml:space="preserve">БЛАГОВЕЩЕН РАЙОНЫ МУНИЦИПАЛЬ РАЙОНЫНЫ   </w:t>
            </w:r>
            <w:proofErr w:type="gramStart"/>
            <w:r w:rsidRPr="00744D5C">
              <w:rPr>
                <w:b/>
                <w:sz w:val="20"/>
                <w:szCs w:val="20"/>
                <w:lang w:val="en-US"/>
              </w:rPr>
              <w:t>h</w:t>
            </w:r>
            <w:proofErr w:type="gramEnd"/>
            <w:r w:rsidRPr="00744D5C">
              <w:rPr>
                <w:b/>
                <w:sz w:val="20"/>
                <w:szCs w:val="20"/>
              </w:rPr>
              <w:t>ЫННЫ</w:t>
            </w:r>
            <w:r w:rsidRPr="00744D5C">
              <w:rPr>
                <w:rFonts w:ascii="Arial New Bash" w:hAnsi="Arial New Bash"/>
                <w:b/>
                <w:sz w:val="20"/>
                <w:szCs w:val="20"/>
              </w:rPr>
              <w:t xml:space="preserve"> АУЫЛ СОВЕТЫ</w:t>
            </w:r>
          </w:p>
          <w:p w:rsidR="00DF1451" w:rsidRPr="00744D5C" w:rsidRDefault="00DF1451" w:rsidP="00ED2783">
            <w:pPr>
              <w:ind w:left="360" w:right="22"/>
              <w:jc w:val="center"/>
              <w:rPr>
                <w:rFonts w:ascii="Arial New Bash" w:hAnsi="Arial New Bash"/>
                <w:b/>
                <w:sz w:val="20"/>
                <w:szCs w:val="20"/>
              </w:rPr>
            </w:pPr>
            <w:r w:rsidRPr="00744D5C">
              <w:rPr>
                <w:rFonts w:ascii="Arial New Bash" w:hAnsi="Arial New Bash"/>
                <w:b/>
                <w:sz w:val="20"/>
                <w:szCs w:val="20"/>
              </w:rPr>
              <w:t>АУЫЛЫ БИЛ</w:t>
            </w:r>
            <w:r w:rsidRPr="00744D5C">
              <w:rPr>
                <w:rFonts w:ascii="Arial" w:hAnsi="Arial" w:cs="Arial"/>
                <w:b/>
                <w:sz w:val="20"/>
                <w:szCs w:val="20"/>
              </w:rPr>
              <w:t>Ә</w:t>
            </w:r>
            <w:r w:rsidRPr="00744D5C">
              <w:rPr>
                <w:rFonts w:ascii="Arial New Bash" w:hAnsi="Arial New Bash"/>
                <w:b/>
                <w:sz w:val="20"/>
                <w:szCs w:val="20"/>
              </w:rPr>
              <w:t>М</w:t>
            </w:r>
            <w:r w:rsidRPr="00744D5C">
              <w:rPr>
                <w:rFonts w:ascii="Arial" w:hAnsi="Arial" w:cs="Arial"/>
                <w:b/>
                <w:sz w:val="20"/>
                <w:szCs w:val="20"/>
              </w:rPr>
              <w:t>Ә</w:t>
            </w:r>
            <w:proofErr w:type="gramStart"/>
            <w:r w:rsidRPr="00744D5C">
              <w:rPr>
                <w:rFonts w:ascii="Arial New Bash" w:hAnsi="Arial New Bash"/>
                <w:b/>
                <w:sz w:val="20"/>
                <w:szCs w:val="20"/>
                <w:lang w:val="en-US"/>
              </w:rPr>
              <w:t>h</w:t>
            </w:r>
            <w:proofErr w:type="gramEnd"/>
            <w:r w:rsidRPr="00744D5C">
              <w:rPr>
                <w:rFonts w:ascii="Arial New Bash" w:hAnsi="Arial New Bash"/>
                <w:b/>
                <w:sz w:val="20"/>
                <w:szCs w:val="20"/>
              </w:rPr>
              <w:t>Е ХАКИМИ</w:t>
            </w:r>
            <w:r w:rsidRPr="00744D5C">
              <w:rPr>
                <w:rFonts w:ascii="Arial" w:hAnsi="Arial" w:cs="Arial"/>
                <w:b/>
                <w:sz w:val="20"/>
                <w:szCs w:val="20"/>
              </w:rPr>
              <w:t>Ә</w:t>
            </w:r>
            <w:r w:rsidRPr="00744D5C">
              <w:rPr>
                <w:rFonts w:ascii="Arial New Bash" w:hAnsi="Arial New Bash"/>
                <w:b/>
                <w:sz w:val="20"/>
                <w:szCs w:val="20"/>
              </w:rPr>
              <w:t>ТЕ</w:t>
            </w:r>
          </w:p>
          <w:p w:rsidR="00DF1451" w:rsidRPr="00744D5C" w:rsidRDefault="00DF1451" w:rsidP="00ED2783">
            <w:pPr>
              <w:ind w:left="360" w:right="22"/>
              <w:jc w:val="center"/>
              <w:rPr>
                <w:rFonts w:ascii="Bashkort" w:hAnsi="Bashkort"/>
                <w:bCs/>
                <w:sz w:val="20"/>
                <w:szCs w:val="20"/>
              </w:rPr>
            </w:pPr>
          </w:p>
        </w:tc>
        <w:tc>
          <w:tcPr>
            <w:tcW w:w="1351" w:type="dxa"/>
            <w:tcBorders>
              <w:top w:val="nil"/>
              <w:left w:val="nil"/>
              <w:bottom w:val="triple" w:sz="4" w:space="0" w:color="auto"/>
              <w:right w:val="nil"/>
            </w:tcBorders>
            <w:vAlign w:val="center"/>
          </w:tcPr>
          <w:p w:rsidR="00DF1451" w:rsidRPr="00744D5C" w:rsidRDefault="00DF1451" w:rsidP="00ED2783">
            <w:pPr>
              <w:ind w:left="360" w:right="22" w:hanging="313"/>
              <w:jc w:val="center"/>
              <w:rPr>
                <w:sz w:val="20"/>
                <w:szCs w:val="20"/>
              </w:rPr>
            </w:pPr>
            <w:r w:rsidRPr="00744D5C">
              <w:rPr>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6" o:title=""/>
                </v:shape>
                <o:OLEObject Type="Embed" ProgID="Word.Picture.8" ShapeID="_x0000_i1025" DrawAspect="Content" ObjectID="_1553003145" r:id="rId7"/>
              </w:object>
            </w:r>
          </w:p>
        </w:tc>
        <w:tc>
          <w:tcPr>
            <w:tcW w:w="4074" w:type="dxa"/>
            <w:tcBorders>
              <w:top w:val="nil"/>
              <w:left w:val="nil"/>
              <w:bottom w:val="triple" w:sz="4" w:space="0" w:color="auto"/>
              <w:right w:val="nil"/>
            </w:tcBorders>
          </w:tcPr>
          <w:p w:rsidR="00DF1451" w:rsidRPr="00744D5C" w:rsidRDefault="00DF1451" w:rsidP="00ED2783">
            <w:pPr>
              <w:ind w:left="360" w:right="22"/>
              <w:jc w:val="center"/>
              <w:rPr>
                <w:rFonts w:ascii="Bashkort" w:hAnsi="Bashkort"/>
                <w:b/>
                <w:sz w:val="20"/>
                <w:szCs w:val="20"/>
              </w:rPr>
            </w:pPr>
          </w:p>
          <w:p w:rsidR="00DF1451" w:rsidRPr="00744D5C" w:rsidRDefault="00DF1451" w:rsidP="00ED2783">
            <w:pPr>
              <w:keepNext/>
              <w:ind w:left="136" w:right="22" w:hanging="136"/>
              <w:jc w:val="center"/>
              <w:outlineLvl w:val="2"/>
              <w:rPr>
                <w:rFonts w:ascii="Bashkort" w:hAnsi="Bashkort"/>
                <w:b/>
                <w:bCs/>
                <w:sz w:val="20"/>
                <w:szCs w:val="20"/>
              </w:rPr>
            </w:pPr>
            <w:r w:rsidRPr="00744D5C">
              <w:rPr>
                <w:rFonts w:ascii="Arial New Bash" w:hAnsi="Arial New Bash"/>
                <w:b/>
                <w:bCs/>
                <w:sz w:val="20"/>
                <w:szCs w:val="20"/>
              </w:rPr>
              <w:t>РЕСПУБЛИКА  БАШКОРТОСТАН</w:t>
            </w:r>
          </w:p>
          <w:p w:rsidR="00DF1451" w:rsidRPr="00744D5C" w:rsidRDefault="00DF1451" w:rsidP="00ED2783">
            <w:pPr>
              <w:ind w:left="360" w:right="22"/>
              <w:jc w:val="center"/>
              <w:rPr>
                <w:rFonts w:ascii="Bashkort" w:hAnsi="Bashkort"/>
                <w:b/>
                <w:sz w:val="20"/>
                <w:szCs w:val="20"/>
              </w:rPr>
            </w:pPr>
          </w:p>
          <w:p w:rsidR="00DF1451" w:rsidRPr="00744D5C" w:rsidRDefault="00DF1451" w:rsidP="00ED2783">
            <w:pPr>
              <w:keepNext/>
              <w:ind w:left="360" w:right="22"/>
              <w:jc w:val="center"/>
              <w:outlineLvl w:val="4"/>
              <w:rPr>
                <w:rFonts w:ascii="Arial New Bash" w:hAnsi="Arial New Bash"/>
                <w:b/>
                <w:sz w:val="20"/>
                <w:szCs w:val="20"/>
              </w:rPr>
            </w:pPr>
            <w:r w:rsidRPr="00744D5C">
              <w:rPr>
                <w:rFonts w:ascii="Arial New Bash" w:hAnsi="Arial New Bash"/>
                <w:b/>
                <w:sz w:val="20"/>
                <w:szCs w:val="20"/>
              </w:rPr>
              <w:t>АДМИНИСТРАЦИЯ</w:t>
            </w:r>
          </w:p>
          <w:p w:rsidR="00DF1451" w:rsidRPr="00744D5C" w:rsidRDefault="00DF1451" w:rsidP="00ED2783">
            <w:pPr>
              <w:keepNext/>
              <w:ind w:left="136" w:right="22" w:hanging="224"/>
              <w:jc w:val="center"/>
              <w:outlineLvl w:val="4"/>
              <w:rPr>
                <w:rFonts w:ascii="Arial New Bash" w:hAnsi="Arial New Bash"/>
                <w:b/>
                <w:sz w:val="20"/>
                <w:szCs w:val="20"/>
              </w:rPr>
            </w:pPr>
            <w:r w:rsidRPr="00744D5C">
              <w:rPr>
                <w:rFonts w:ascii="Arial New Bash" w:hAnsi="Arial New Bash"/>
                <w:b/>
                <w:sz w:val="20"/>
                <w:szCs w:val="20"/>
              </w:rPr>
              <w:t>СЕЛЬСКОГО   ПОСЕЛЕНИЯ    САННИНСКИЙ СЕЛЬСОВЕТ МУНИЦИПАЛЬНОГО РАЙОНА БЛАГОВЕЩЕНСКИЙ РАЙОН</w:t>
            </w:r>
          </w:p>
          <w:p w:rsidR="00DF1451" w:rsidRPr="00744D5C" w:rsidRDefault="00DF1451" w:rsidP="00ED2783">
            <w:pPr>
              <w:ind w:left="360" w:right="22"/>
              <w:jc w:val="center"/>
              <w:rPr>
                <w:rFonts w:ascii="Bashkort" w:hAnsi="Bashkort"/>
                <w:sz w:val="20"/>
                <w:szCs w:val="20"/>
              </w:rPr>
            </w:pPr>
          </w:p>
        </w:tc>
      </w:tr>
    </w:tbl>
    <w:p w:rsidR="00DF1451" w:rsidRDefault="00DF1451" w:rsidP="00DF1451">
      <w:pPr>
        <w:jc w:val="both"/>
        <w:rPr>
          <w:sz w:val="28"/>
          <w:szCs w:val="28"/>
        </w:rPr>
      </w:pPr>
    </w:p>
    <w:p w:rsidR="00DF1451" w:rsidRDefault="00DF1451" w:rsidP="00DF1451">
      <w:pPr>
        <w:rPr>
          <w:b/>
          <w:sz w:val="28"/>
          <w:szCs w:val="28"/>
        </w:rPr>
      </w:pPr>
      <w:r>
        <w:rPr>
          <w:b/>
          <w:sz w:val="28"/>
          <w:szCs w:val="28"/>
        </w:rPr>
        <w:t xml:space="preserve">                 КАРАР                                №  14/2                   ПОСТАНОВЛЕНИЕ</w:t>
      </w:r>
    </w:p>
    <w:p w:rsidR="00DF1451" w:rsidRDefault="00DF1451" w:rsidP="00DF1451">
      <w:pPr>
        <w:rPr>
          <w:b/>
          <w:sz w:val="28"/>
          <w:szCs w:val="28"/>
        </w:rPr>
      </w:pPr>
    </w:p>
    <w:p w:rsidR="00DF1451" w:rsidRDefault="00DF1451" w:rsidP="00DF1451">
      <w:pPr>
        <w:rPr>
          <w:b/>
          <w:sz w:val="28"/>
          <w:szCs w:val="28"/>
        </w:rPr>
      </w:pPr>
      <w:r>
        <w:rPr>
          <w:b/>
          <w:sz w:val="28"/>
          <w:szCs w:val="28"/>
        </w:rPr>
        <w:t>24 июнь 2016 й.                                                                      24 июня 2016 г.</w:t>
      </w:r>
    </w:p>
    <w:p w:rsidR="00DF1451" w:rsidRDefault="00DF1451" w:rsidP="00DF1451">
      <w:pPr>
        <w:rPr>
          <w:b/>
          <w:sz w:val="28"/>
          <w:szCs w:val="28"/>
        </w:rPr>
      </w:pPr>
    </w:p>
    <w:p w:rsidR="00DF1451" w:rsidRPr="00212D92" w:rsidRDefault="00DF1451" w:rsidP="00212D92">
      <w:pPr>
        <w:jc w:val="both"/>
        <w:rPr>
          <w:color w:val="2D2D2D"/>
          <w:spacing w:val="2"/>
          <w:sz w:val="28"/>
          <w:szCs w:val="28"/>
        </w:rPr>
      </w:pPr>
      <w:r w:rsidRPr="00212D92">
        <w:rPr>
          <w:color w:val="2D2D2D"/>
          <w:spacing w:val="2"/>
          <w:sz w:val="28"/>
          <w:szCs w:val="28"/>
        </w:rPr>
        <w:t>О представлении гражданами, претендующими на замещение муниципальных  должностей, и лицами</w:t>
      </w:r>
      <w:proofErr w:type="gramStart"/>
      <w:r w:rsidRPr="00212D92">
        <w:rPr>
          <w:color w:val="2D2D2D"/>
          <w:spacing w:val="2"/>
          <w:sz w:val="28"/>
          <w:szCs w:val="28"/>
        </w:rPr>
        <w:t xml:space="preserve"> ,</w:t>
      </w:r>
      <w:proofErr w:type="gramEnd"/>
      <w:r w:rsidRPr="00212D92">
        <w:rPr>
          <w:color w:val="2D2D2D"/>
          <w:spacing w:val="2"/>
          <w:sz w:val="28"/>
          <w:szCs w:val="28"/>
        </w:rPr>
        <w:t xml:space="preserve"> замещающими муниципальные должности, сведений о доходах , об имуществе и обязательствах имущественного характера</w:t>
      </w:r>
    </w:p>
    <w:p w:rsidR="00DF1451" w:rsidRDefault="00DF1451" w:rsidP="00DF1451">
      <w:pPr>
        <w:shd w:val="clear" w:color="auto" w:fill="FFFFFF"/>
        <w:jc w:val="both"/>
        <w:textAlignment w:val="baseline"/>
        <w:outlineLvl w:val="0"/>
        <w:rPr>
          <w:spacing w:val="2"/>
          <w:sz w:val="28"/>
          <w:szCs w:val="28"/>
        </w:rPr>
      </w:pPr>
      <w:proofErr w:type="gramStart"/>
      <w:r>
        <w:rPr>
          <w:sz w:val="28"/>
          <w:szCs w:val="28"/>
        </w:rPr>
        <w:t xml:space="preserve">В соответствии с федеральными законами </w:t>
      </w:r>
      <w:hyperlink r:id="rId8" w:anchor="l0" w:history="1">
        <w:r>
          <w:rPr>
            <w:rStyle w:val="a3"/>
            <w:sz w:val="28"/>
            <w:szCs w:val="28"/>
          </w:rPr>
          <w:t>от 25 декабря 2008 г. N 273-ФЗ</w:t>
        </w:r>
      </w:hyperlink>
      <w:r>
        <w:rPr>
          <w:sz w:val="28"/>
          <w:szCs w:val="28"/>
        </w:rPr>
        <w:t xml:space="preserve"> "О противодействии коррупции" и </w:t>
      </w:r>
      <w:hyperlink r:id="rId9" w:anchor="l0" w:history="1">
        <w:r>
          <w:rPr>
            <w:rStyle w:val="a3"/>
            <w:sz w:val="28"/>
            <w:szCs w:val="28"/>
          </w:rPr>
          <w:t>от 3 декабря 2012 г. N 230-ФЗ</w:t>
        </w:r>
      </w:hyperlink>
      <w:r>
        <w:rPr>
          <w:sz w:val="28"/>
          <w:szCs w:val="28"/>
        </w:rPr>
        <w:t xml:space="preserve"> "О контроле за соответствием расходов лиц, замещающих государственные должности, и иных лиц их доходам", руководствуясь Указами Президента Российской Федерации  </w:t>
      </w:r>
      <w:r>
        <w:rPr>
          <w:bCs/>
          <w:sz w:val="28"/>
          <w:szCs w:val="28"/>
        </w:rPr>
        <w:t>от 23 июня 2014 г. N 460 «Об утверждении формы справки о доходах, расходах, об имуществе и обязательствах</w:t>
      </w:r>
      <w:proofErr w:type="gramEnd"/>
      <w:r>
        <w:rPr>
          <w:bCs/>
          <w:sz w:val="28"/>
          <w:szCs w:val="28"/>
        </w:rPr>
        <w:t xml:space="preserve"> имущественного характера и внесении изменений в некоторые акты президента Российской Федерации</w:t>
      </w:r>
      <w:r>
        <w:rPr>
          <w:b/>
          <w:bCs/>
          <w:sz w:val="28"/>
          <w:szCs w:val="28"/>
        </w:rPr>
        <w:t xml:space="preserve">» </w:t>
      </w:r>
      <w:r>
        <w:rPr>
          <w:sz w:val="28"/>
          <w:szCs w:val="28"/>
        </w:rPr>
        <w:t xml:space="preserve"> и   Президента Республики Башкортостан от 01.02.2010 № УП-40</w:t>
      </w:r>
      <w:r>
        <w:rPr>
          <w:color w:val="2D2D2D"/>
          <w:spacing w:val="2"/>
          <w:sz w:val="28"/>
          <w:szCs w:val="28"/>
        </w:rPr>
        <w:t xml:space="preserve">  «</w:t>
      </w:r>
      <w:r>
        <w:rPr>
          <w:spacing w:val="2"/>
          <w:sz w:val="28"/>
          <w:szCs w:val="28"/>
        </w:rPr>
        <w:t>О представлении гражданами, претендующими на замещение муниципальных  должностей, и лицами, замещающими муниципальные должности, сведений о доходах</w:t>
      </w:r>
      <w:proofErr w:type="gramStart"/>
      <w:r>
        <w:rPr>
          <w:spacing w:val="2"/>
          <w:sz w:val="28"/>
          <w:szCs w:val="28"/>
        </w:rPr>
        <w:t xml:space="preserve"> ,</w:t>
      </w:r>
      <w:proofErr w:type="gramEnd"/>
      <w:r>
        <w:rPr>
          <w:spacing w:val="2"/>
          <w:sz w:val="28"/>
          <w:szCs w:val="28"/>
        </w:rPr>
        <w:t xml:space="preserve"> об имуществе и обязательствах имущественного характера» администрация сельского поселения </w:t>
      </w:r>
      <w:proofErr w:type="spellStart"/>
      <w:r>
        <w:rPr>
          <w:spacing w:val="2"/>
          <w:sz w:val="28"/>
          <w:szCs w:val="28"/>
        </w:rPr>
        <w:t>Саннинский</w:t>
      </w:r>
      <w:proofErr w:type="spellEnd"/>
      <w:r>
        <w:rPr>
          <w:spacing w:val="2"/>
          <w:sz w:val="28"/>
          <w:szCs w:val="28"/>
        </w:rPr>
        <w:t xml:space="preserve"> сельсовет муниципального района Благовещенский район Республики Башкортостан,(</w:t>
      </w:r>
      <w:r>
        <w:rPr>
          <w:bCs/>
          <w:color w:val="2D2D2D"/>
          <w:spacing w:val="2"/>
          <w:kern w:val="36"/>
          <w:sz w:val="28"/>
          <w:szCs w:val="28"/>
        </w:rPr>
        <w:t>с изменениями</w:t>
      </w:r>
      <w:r>
        <w:rPr>
          <w:spacing w:val="2"/>
          <w:sz w:val="28"/>
          <w:szCs w:val="28"/>
        </w:rPr>
        <w:t xml:space="preserve"> </w:t>
      </w:r>
      <w:r>
        <w:rPr>
          <w:sz w:val="28"/>
          <w:szCs w:val="28"/>
        </w:rPr>
        <w:t xml:space="preserve">Указом главы Республики Башкортостан от 25 апреля </w:t>
      </w:r>
      <w:proofErr w:type="gramStart"/>
      <w:r>
        <w:rPr>
          <w:sz w:val="28"/>
          <w:szCs w:val="28"/>
        </w:rPr>
        <w:t xml:space="preserve">2015 года N УГ-96 «О внесении изменений в отдельные акты президента Республики Башкортостан по вопросам противодействия коррупции»)  администрация  </w:t>
      </w:r>
      <w:r>
        <w:rPr>
          <w:spacing w:val="2"/>
          <w:sz w:val="28"/>
          <w:szCs w:val="28"/>
        </w:rPr>
        <w:t xml:space="preserve">сельского поселения </w:t>
      </w:r>
      <w:proofErr w:type="spellStart"/>
      <w:r>
        <w:rPr>
          <w:spacing w:val="2"/>
          <w:sz w:val="28"/>
          <w:szCs w:val="28"/>
        </w:rPr>
        <w:t>Саннинский</w:t>
      </w:r>
      <w:proofErr w:type="spellEnd"/>
      <w:r>
        <w:rPr>
          <w:spacing w:val="2"/>
          <w:sz w:val="28"/>
          <w:szCs w:val="28"/>
        </w:rPr>
        <w:t xml:space="preserve"> сельсовет муниципального района Благовещенский район Республики Башкортостан</w:t>
      </w:r>
      <w:proofErr w:type="gramEnd"/>
    </w:p>
    <w:p w:rsidR="00DF1451" w:rsidRDefault="00DF1451" w:rsidP="00DF1451">
      <w:pPr>
        <w:jc w:val="both"/>
        <w:rPr>
          <w:spacing w:val="2"/>
          <w:sz w:val="28"/>
          <w:szCs w:val="28"/>
        </w:rPr>
      </w:pPr>
      <w:r>
        <w:rPr>
          <w:spacing w:val="2"/>
          <w:sz w:val="28"/>
          <w:szCs w:val="28"/>
        </w:rPr>
        <w:t>ПОСТАНОВЛЯЕТ:</w:t>
      </w:r>
    </w:p>
    <w:p w:rsidR="00DF1451" w:rsidRDefault="00DF1451" w:rsidP="00DF1451">
      <w:pPr>
        <w:jc w:val="both"/>
        <w:rPr>
          <w:spacing w:val="2"/>
          <w:sz w:val="28"/>
          <w:szCs w:val="28"/>
        </w:rPr>
      </w:pPr>
      <w:r>
        <w:rPr>
          <w:spacing w:val="2"/>
          <w:sz w:val="28"/>
          <w:szCs w:val="28"/>
        </w:rPr>
        <w:t xml:space="preserve">1.Утвердить Положение «О представлении гражданами, претендующими на замещение муниципальных  должностей, и лицами, замещающими муниципальные должности сельского поселения </w:t>
      </w:r>
      <w:proofErr w:type="spellStart"/>
      <w:r>
        <w:rPr>
          <w:spacing w:val="2"/>
          <w:sz w:val="28"/>
          <w:szCs w:val="28"/>
        </w:rPr>
        <w:t>Саннинский</w:t>
      </w:r>
      <w:proofErr w:type="spellEnd"/>
      <w:r>
        <w:rPr>
          <w:spacing w:val="2"/>
          <w:sz w:val="28"/>
          <w:szCs w:val="28"/>
        </w:rPr>
        <w:t xml:space="preserve"> сельсовет муниципального района Благовещенский район Республики Башкортостан, сведений о доходах, об имуществе и обязательствах имущественного характера» (приложение 1)</w:t>
      </w:r>
    </w:p>
    <w:p w:rsidR="00DF1451" w:rsidRPr="00D95BC1" w:rsidRDefault="00DF1451" w:rsidP="00DF1451">
      <w:pPr>
        <w:pStyle w:val="ConsPlusNormal"/>
        <w:ind w:firstLine="540"/>
        <w:jc w:val="both"/>
        <w:rPr>
          <w:b w:val="0"/>
          <w:lang w:eastAsia="ru-RU"/>
        </w:rPr>
      </w:pPr>
      <w:r>
        <w:t xml:space="preserve">2. </w:t>
      </w:r>
      <w:proofErr w:type="gramStart"/>
      <w:r w:rsidRPr="00D95BC1">
        <w:rPr>
          <w:b w:val="0"/>
        </w:rPr>
        <w:t xml:space="preserve">Установить, что граждане, претендующие на замещение муниципальных должностей сельского поселения </w:t>
      </w:r>
      <w:proofErr w:type="spellStart"/>
      <w:r>
        <w:rPr>
          <w:b w:val="0"/>
        </w:rPr>
        <w:t>Саннинский</w:t>
      </w:r>
      <w:proofErr w:type="spellEnd"/>
      <w:r w:rsidRPr="00D95BC1">
        <w:rPr>
          <w:b w:val="0"/>
        </w:rPr>
        <w:t xml:space="preserve"> сельсовет</w:t>
      </w:r>
      <w:r w:rsidRPr="00D95BC1">
        <w:rPr>
          <w:b w:val="0"/>
          <w:spacing w:val="2"/>
        </w:rPr>
        <w:t xml:space="preserve"> муниципального района Благовещенский район Республики Башкортостан</w:t>
      </w:r>
      <w:r w:rsidRPr="00D95BC1">
        <w:rPr>
          <w:b w:val="0"/>
        </w:rPr>
        <w:t xml:space="preserve">, </w:t>
      </w:r>
      <w:r w:rsidRPr="00D95BC1">
        <w:rPr>
          <w:b w:val="0"/>
        </w:rPr>
        <w:lastRenderedPageBreak/>
        <w:t xml:space="preserve">и лица, замещающие муниципальные  должности сельского поселения </w:t>
      </w:r>
      <w:proofErr w:type="spellStart"/>
      <w:r>
        <w:rPr>
          <w:b w:val="0"/>
        </w:rPr>
        <w:t>Саннинский</w:t>
      </w:r>
      <w:proofErr w:type="spellEnd"/>
      <w:r w:rsidRPr="00D95BC1">
        <w:rPr>
          <w:b w:val="0"/>
        </w:rPr>
        <w:t xml:space="preserve"> сельсовет</w:t>
      </w:r>
      <w:r w:rsidRPr="00D95BC1">
        <w:rPr>
          <w:b w:val="0"/>
          <w:spacing w:val="2"/>
        </w:rPr>
        <w:t xml:space="preserve"> муниципального района Благовещенский район Республики Башкортостан</w:t>
      </w:r>
      <w:r w:rsidRPr="00D95BC1">
        <w:rPr>
          <w:b w:val="0"/>
        </w:rPr>
        <w:t>,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r w:rsidRPr="00D95BC1">
        <w:rPr>
          <w:b w:val="0"/>
        </w:rPr>
        <w:t xml:space="preserve"> в соответствии с утвержденным настоящим  Положением и по утвержденной Президентом Российской Федерации форме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  (приложение 2 форма справки)</w:t>
      </w:r>
    </w:p>
    <w:p w:rsidR="00DF1451" w:rsidRPr="00D95BC1" w:rsidRDefault="00DF1451" w:rsidP="00DF1451">
      <w:pPr>
        <w:pStyle w:val="ConsPlusNormal"/>
        <w:ind w:firstLine="540"/>
        <w:jc w:val="both"/>
        <w:rPr>
          <w:b w:val="0"/>
          <w:spacing w:val="2"/>
        </w:rPr>
      </w:pPr>
      <w:r w:rsidRPr="00D95BC1">
        <w:rPr>
          <w:b w:val="0"/>
        </w:rPr>
        <w:t xml:space="preserve">3.Управляющему делами администрации сельского поселения </w:t>
      </w:r>
      <w:proofErr w:type="spellStart"/>
      <w:r>
        <w:rPr>
          <w:b w:val="0"/>
        </w:rPr>
        <w:t>Саннинский</w:t>
      </w:r>
      <w:proofErr w:type="spellEnd"/>
      <w:r>
        <w:rPr>
          <w:b w:val="0"/>
        </w:rPr>
        <w:t xml:space="preserve"> </w:t>
      </w:r>
      <w:r w:rsidRPr="00D95BC1">
        <w:rPr>
          <w:b w:val="0"/>
        </w:rPr>
        <w:t>сельсовет</w:t>
      </w:r>
      <w:r w:rsidRPr="00D95BC1">
        <w:rPr>
          <w:b w:val="0"/>
          <w:spacing w:val="2"/>
        </w:rPr>
        <w:t xml:space="preserve"> муниципального района Благовещенский район Республики Башкортостан ознакомить муниципальных служащих и лиц, </w:t>
      </w:r>
      <w:r w:rsidRPr="00D95BC1">
        <w:rPr>
          <w:b w:val="0"/>
          <w:color w:val="2D2D2D"/>
          <w:spacing w:val="2"/>
        </w:rPr>
        <w:t xml:space="preserve"> </w:t>
      </w:r>
      <w:r w:rsidRPr="00D95BC1">
        <w:rPr>
          <w:b w:val="0"/>
          <w:spacing w:val="2"/>
        </w:rPr>
        <w:t>претендующих на замещение муниципальных  должностей с настоящим постановлением и обеспечить его исполнение.</w:t>
      </w:r>
    </w:p>
    <w:p w:rsidR="00DF1451" w:rsidRDefault="00DF1451" w:rsidP="00DF1451">
      <w:pPr>
        <w:pStyle w:val="ConsPlusNormal"/>
        <w:ind w:firstLine="540"/>
        <w:jc w:val="both"/>
        <w:rPr>
          <w:b w:val="0"/>
          <w:spacing w:val="2"/>
        </w:rPr>
      </w:pPr>
      <w:r w:rsidRPr="00D95BC1">
        <w:rPr>
          <w:b w:val="0"/>
          <w:spacing w:val="2"/>
        </w:rPr>
        <w:t xml:space="preserve">4. Обнародовать данное постановление путем вывешивания на информационном стенде по адресу: </w:t>
      </w:r>
      <w:proofErr w:type="spellStart"/>
      <w:r w:rsidRPr="00D95BC1">
        <w:rPr>
          <w:b w:val="0"/>
          <w:spacing w:val="2"/>
        </w:rPr>
        <w:t>с</w:t>
      </w:r>
      <w:proofErr w:type="gramStart"/>
      <w:r w:rsidRPr="00D95BC1">
        <w:rPr>
          <w:b w:val="0"/>
          <w:spacing w:val="2"/>
        </w:rPr>
        <w:t>.</w:t>
      </w:r>
      <w:r>
        <w:rPr>
          <w:b w:val="0"/>
          <w:spacing w:val="2"/>
        </w:rPr>
        <w:t>С</w:t>
      </w:r>
      <w:proofErr w:type="gramEnd"/>
      <w:r>
        <w:rPr>
          <w:b w:val="0"/>
          <w:spacing w:val="2"/>
        </w:rPr>
        <w:t>аннинское</w:t>
      </w:r>
      <w:proofErr w:type="spellEnd"/>
      <w:r w:rsidRPr="00D95BC1">
        <w:rPr>
          <w:b w:val="0"/>
          <w:spacing w:val="2"/>
        </w:rPr>
        <w:t xml:space="preserve">, </w:t>
      </w:r>
      <w:proofErr w:type="spellStart"/>
      <w:r w:rsidRPr="00D95BC1">
        <w:rPr>
          <w:b w:val="0"/>
          <w:spacing w:val="2"/>
        </w:rPr>
        <w:t>ул.Школьная</w:t>
      </w:r>
      <w:proofErr w:type="spellEnd"/>
      <w:r w:rsidRPr="00D95BC1">
        <w:rPr>
          <w:b w:val="0"/>
          <w:spacing w:val="2"/>
        </w:rPr>
        <w:t xml:space="preserve">, </w:t>
      </w:r>
      <w:r>
        <w:rPr>
          <w:b w:val="0"/>
          <w:spacing w:val="2"/>
        </w:rPr>
        <w:t>37/1</w:t>
      </w:r>
    </w:p>
    <w:p w:rsidR="00DF1451" w:rsidRPr="00D95BC1" w:rsidRDefault="00DF1451" w:rsidP="00DF1451">
      <w:pPr>
        <w:pStyle w:val="ConsPlusNormal"/>
        <w:ind w:firstLine="540"/>
        <w:jc w:val="both"/>
        <w:rPr>
          <w:b w:val="0"/>
          <w:spacing w:val="2"/>
        </w:rPr>
      </w:pPr>
      <w:r w:rsidRPr="00D95BC1">
        <w:rPr>
          <w:b w:val="0"/>
          <w:spacing w:val="2"/>
        </w:rPr>
        <w:t xml:space="preserve">5. </w:t>
      </w:r>
      <w:proofErr w:type="gramStart"/>
      <w:r w:rsidRPr="00D95BC1">
        <w:rPr>
          <w:b w:val="0"/>
          <w:spacing w:val="2"/>
        </w:rPr>
        <w:t>Контроль за</w:t>
      </w:r>
      <w:proofErr w:type="gramEnd"/>
      <w:r w:rsidRPr="00D95BC1">
        <w:rPr>
          <w:b w:val="0"/>
          <w:spacing w:val="2"/>
        </w:rPr>
        <w:t xml:space="preserve">  выполнением настоящего постановления оставляю за собой.</w:t>
      </w:r>
    </w:p>
    <w:p w:rsidR="00DF1451" w:rsidRPr="00D95BC1" w:rsidRDefault="00DF1451" w:rsidP="00DF1451">
      <w:pPr>
        <w:jc w:val="both"/>
        <w:rPr>
          <w:sz w:val="28"/>
          <w:szCs w:val="28"/>
        </w:rPr>
      </w:pPr>
    </w:p>
    <w:p w:rsidR="00DF1451" w:rsidRPr="00D95BC1" w:rsidRDefault="00DF1451" w:rsidP="00DF1451">
      <w:pPr>
        <w:rPr>
          <w:sz w:val="28"/>
          <w:szCs w:val="28"/>
        </w:rPr>
      </w:pPr>
    </w:p>
    <w:p w:rsidR="00DF1451" w:rsidRPr="00D95BC1" w:rsidRDefault="00DF1451" w:rsidP="00DF1451">
      <w:pPr>
        <w:shd w:val="clear" w:color="auto" w:fill="FFFFFF"/>
        <w:rPr>
          <w:sz w:val="28"/>
          <w:szCs w:val="28"/>
        </w:rPr>
      </w:pPr>
      <w:r w:rsidRPr="00D95BC1">
        <w:rPr>
          <w:sz w:val="28"/>
          <w:szCs w:val="28"/>
        </w:rPr>
        <w:t>Глава администрации</w:t>
      </w:r>
    </w:p>
    <w:p w:rsidR="00DF1451" w:rsidRDefault="00DF1451" w:rsidP="00DF1451">
      <w:pPr>
        <w:shd w:val="clear" w:color="auto" w:fill="FFFFFF"/>
        <w:rPr>
          <w:sz w:val="28"/>
          <w:szCs w:val="28"/>
        </w:rPr>
      </w:pPr>
      <w:r>
        <w:rPr>
          <w:sz w:val="28"/>
          <w:szCs w:val="28"/>
        </w:rPr>
        <w:t>сельского поселения</w:t>
      </w:r>
    </w:p>
    <w:p w:rsidR="00DF1451" w:rsidRDefault="00DF1451" w:rsidP="00DF1451">
      <w:pPr>
        <w:shd w:val="clear" w:color="auto" w:fill="FFFFFF"/>
        <w:rPr>
          <w:sz w:val="28"/>
          <w:szCs w:val="28"/>
        </w:rPr>
      </w:pPr>
      <w:proofErr w:type="spellStart"/>
      <w:r>
        <w:rPr>
          <w:sz w:val="28"/>
          <w:szCs w:val="28"/>
        </w:rPr>
        <w:t>Саннинский</w:t>
      </w:r>
      <w:proofErr w:type="spellEnd"/>
      <w:r>
        <w:rPr>
          <w:sz w:val="28"/>
          <w:szCs w:val="28"/>
        </w:rPr>
        <w:t xml:space="preserve"> сельсовет                                                                  </w:t>
      </w:r>
      <w:proofErr w:type="spellStart"/>
      <w:r>
        <w:rPr>
          <w:sz w:val="28"/>
          <w:szCs w:val="28"/>
        </w:rPr>
        <w:t>М.Н.Зырянова</w:t>
      </w:r>
      <w:proofErr w:type="spellEnd"/>
    </w:p>
    <w:p w:rsidR="00DF1451" w:rsidRDefault="00DF1451" w:rsidP="00DF1451">
      <w:pPr>
        <w:rPr>
          <w:sz w:val="28"/>
          <w:szCs w:val="28"/>
        </w:rPr>
      </w:pPr>
    </w:p>
    <w:p w:rsidR="00DF1451" w:rsidRDefault="00DF1451" w:rsidP="00DF1451">
      <w:pPr>
        <w:shd w:val="clear" w:color="auto" w:fill="FFFFFF"/>
        <w:spacing w:line="315" w:lineRule="atLeast"/>
        <w:jc w:val="right"/>
        <w:textAlignment w:val="baseline"/>
        <w:rPr>
          <w:color w:val="2D2D2D"/>
          <w:spacing w:val="2"/>
          <w:sz w:val="22"/>
          <w:szCs w:val="22"/>
        </w:rPr>
      </w:pPr>
    </w:p>
    <w:p w:rsidR="00DF1451" w:rsidRDefault="00DF1451" w:rsidP="00DF1451">
      <w:pPr>
        <w:shd w:val="clear" w:color="auto" w:fill="FFFFFF"/>
        <w:spacing w:line="315" w:lineRule="atLeast"/>
        <w:jc w:val="right"/>
        <w:textAlignment w:val="baseline"/>
        <w:rPr>
          <w:color w:val="2D2D2D"/>
          <w:spacing w:val="2"/>
          <w:sz w:val="22"/>
          <w:szCs w:val="22"/>
        </w:rPr>
      </w:pPr>
    </w:p>
    <w:p w:rsidR="00DF1451" w:rsidRDefault="00DF1451" w:rsidP="00DF1451">
      <w:pPr>
        <w:shd w:val="clear" w:color="auto" w:fill="FFFFFF"/>
        <w:spacing w:line="315" w:lineRule="atLeast"/>
        <w:jc w:val="right"/>
        <w:textAlignment w:val="baseline"/>
        <w:rPr>
          <w:color w:val="2D2D2D"/>
          <w:spacing w:val="2"/>
          <w:sz w:val="22"/>
          <w:szCs w:val="22"/>
        </w:rPr>
      </w:pPr>
    </w:p>
    <w:p w:rsidR="00DF1451" w:rsidRDefault="00DF1451" w:rsidP="00DF1451">
      <w:pPr>
        <w:shd w:val="clear" w:color="auto" w:fill="FFFFFF"/>
        <w:spacing w:line="315" w:lineRule="atLeast"/>
        <w:jc w:val="right"/>
        <w:textAlignment w:val="baseline"/>
        <w:rPr>
          <w:color w:val="2D2D2D"/>
          <w:spacing w:val="2"/>
          <w:sz w:val="22"/>
          <w:szCs w:val="22"/>
        </w:rPr>
      </w:pPr>
    </w:p>
    <w:p w:rsidR="00DF1451" w:rsidRDefault="00DF1451" w:rsidP="00DF1451">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sz w:val="22"/>
          <w:szCs w:val="22"/>
        </w:rPr>
      </w:pPr>
      <w:bookmarkStart w:id="0" w:name="_GoBack"/>
      <w:bookmarkEnd w:id="0"/>
    </w:p>
    <w:p w:rsidR="00212D92" w:rsidRDefault="00212D92" w:rsidP="00212D92">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sz w:val="22"/>
          <w:szCs w:val="22"/>
        </w:rPr>
      </w:pPr>
    </w:p>
    <w:p w:rsidR="00212D92" w:rsidRDefault="00212D92" w:rsidP="00212D92">
      <w:pPr>
        <w:shd w:val="clear" w:color="auto" w:fill="FFFFFF"/>
        <w:spacing w:line="315" w:lineRule="atLeast"/>
        <w:jc w:val="right"/>
        <w:textAlignment w:val="baseline"/>
        <w:rPr>
          <w:color w:val="2D2D2D"/>
          <w:spacing w:val="2"/>
        </w:rPr>
      </w:pPr>
    </w:p>
    <w:p w:rsidR="00212D92" w:rsidRPr="00745F61" w:rsidRDefault="00212D92" w:rsidP="00212D92">
      <w:pPr>
        <w:shd w:val="clear" w:color="auto" w:fill="FFFFFF"/>
        <w:spacing w:line="315" w:lineRule="atLeast"/>
        <w:jc w:val="right"/>
        <w:textAlignment w:val="baseline"/>
        <w:rPr>
          <w:color w:val="2D2D2D"/>
          <w:spacing w:val="2"/>
          <w:sz w:val="20"/>
          <w:szCs w:val="20"/>
        </w:rPr>
      </w:pPr>
      <w:r w:rsidRPr="00745F61">
        <w:rPr>
          <w:color w:val="2D2D2D"/>
          <w:spacing w:val="2"/>
          <w:sz w:val="20"/>
          <w:szCs w:val="20"/>
        </w:rPr>
        <w:t>Приложение N 1</w:t>
      </w:r>
      <w:r w:rsidRPr="00745F61">
        <w:rPr>
          <w:color w:val="2D2D2D"/>
          <w:spacing w:val="2"/>
          <w:sz w:val="20"/>
          <w:szCs w:val="20"/>
        </w:rPr>
        <w:br/>
        <w:t>к постановлению</w:t>
      </w:r>
    </w:p>
    <w:p w:rsidR="00212D92" w:rsidRPr="00745F61" w:rsidRDefault="00212D92" w:rsidP="00212D92">
      <w:pPr>
        <w:shd w:val="clear" w:color="auto" w:fill="FFFFFF"/>
        <w:spacing w:line="315" w:lineRule="atLeast"/>
        <w:jc w:val="right"/>
        <w:textAlignment w:val="baseline"/>
        <w:rPr>
          <w:color w:val="2D2D2D"/>
          <w:spacing w:val="2"/>
          <w:sz w:val="20"/>
          <w:szCs w:val="20"/>
          <w:u w:val="single"/>
        </w:rPr>
      </w:pPr>
      <w:r w:rsidRPr="00745F61">
        <w:rPr>
          <w:color w:val="2D2D2D"/>
          <w:spacing w:val="2"/>
          <w:sz w:val="20"/>
          <w:szCs w:val="20"/>
          <w:u w:val="single"/>
        </w:rPr>
        <w:t>№ 14/2  от 24 июня 2016 г.</w:t>
      </w:r>
    </w:p>
    <w:p w:rsidR="00212D92" w:rsidRPr="00745F61" w:rsidRDefault="00212D92" w:rsidP="00212D92">
      <w:pPr>
        <w:shd w:val="clear" w:color="auto" w:fill="FFFFFF"/>
        <w:spacing w:line="315" w:lineRule="atLeast"/>
        <w:jc w:val="right"/>
        <w:textAlignment w:val="baseline"/>
        <w:rPr>
          <w:color w:val="2D2D2D"/>
          <w:spacing w:val="2"/>
          <w:sz w:val="20"/>
          <w:szCs w:val="20"/>
          <w:u w:val="single"/>
        </w:rPr>
      </w:pPr>
    </w:p>
    <w:p w:rsidR="00212D92" w:rsidRPr="00745F61" w:rsidRDefault="00212D92" w:rsidP="00212D92">
      <w:pPr>
        <w:shd w:val="clear" w:color="auto" w:fill="FFFFFF"/>
        <w:spacing w:before="150" w:after="75" w:line="288" w:lineRule="atLeast"/>
        <w:jc w:val="center"/>
        <w:textAlignment w:val="baseline"/>
        <w:rPr>
          <w:b/>
          <w:color w:val="3C3C3C"/>
          <w:spacing w:val="2"/>
          <w:sz w:val="20"/>
          <w:szCs w:val="20"/>
        </w:rPr>
      </w:pPr>
      <w:r w:rsidRPr="00745F61">
        <w:rPr>
          <w:color w:val="3C3C3C"/>
          <w:spacing w:val="2"/>
          <w:sz w:val="20"/>
          <w:szCs w:val="20"/>
        </w:rPr>
        <w:lastRenderedPageBreak/>
        <w:t> </w:t>
      </w:r>
      <w:r w:rsidRPr="00745F61">
        <w:rPr>
          <w:b/>
          <w:color w:val="3C3C3C"/>
          <w:spacing w:val="2"/>
          <w:sz w:val="20"/>
          <w:szCs w:val="20"/>
        </w:rPr>
        <w:t>ПОЛОЖЕНИЕ О ПРЕДСТАВЛЕНИИ ГРАЖДАНАМИ, ПРЕТЕНДУЮЩИМИ НА ЗАМЕЩЕНИЕ МУНИЦИПАЛЬНЫХ ДОЛЖНОСТЕЙ СЕЛЬСКОГО ПОСЕЛЕНИЯ САННИНСКИЙ СЕЛЬСОВЕТ МУНИЦИПАЛЬНОГО РАЙОНА БЛАГОВЕЩЕНСКИЙ РАЙОН РЕСПУБЛИКИ БАШКОРТОСТАН, И ЛИЦАМИ, ЗАМЕЩАЮЩИМИ МУНИЦИПАЛЬНЫЕ ДОЛЖНОСТИ СЕЛЬСКОГО ПОСЕЛЕНИЯ САННИНСКИЙ СЕЛЬСОВЕТ МУНИЦИПАЛЬНОГО РАЙОНА БЛАГОВЕЩЕНСКИЙ РАЙОН РЕСПУБЛИКИ БАШКОРТОСТАН, СВЕДЕНИЙ О ДОХОДАХ, ОБ ИМУЩЕСТВЕ И ОБЯЗАТЕЛЬСТВАХ ИМУЩЕСТВЕННОГО ХАРАКТЕРА</w:t>
      </w:r>
    </w:p>
    <w:p w:rsidR="00212D92" w:rsidRPr="00745F61" w:rsidRDefault="00212D92" w:rsidP="00212D92">
      <w:pPr>
        <w:shd w:val="clear" w:color="auto" w:fill="FFFFFF"/>
        <w:spacing w:line="315" w:lineRule="atLeast"/>
        <w:textAlignment w:val="baseline"/>
        <w:rPr>
          <w:color w:val="2D2D2D"/>
          <w:spacing w:val="2"/>
          <w:sz w:val="20"/>
          <w:szCs w:val="20"/>
        </w:rPr>
      </w:pPr>
    </w:p>
    <w:p w:rsidR="00212D92" w:rsidRPr="00745F61" w:rsidRDefault="00212D92" w:rsidP="00212D92">
      <w:pPr>
        <w:numPr>
          <w:ilvl w:val="0"/>
          <w:numId w:val="1"/>
        </w:numPr>
        <w:shd w:val="clear" w:color="auto" w:fill="FFFFFF"/>
        <w:tabs>
          <w:tab w:val="num" w:pos="180"/>
        </w:tabs>
        <w:spacing w:line="315" w:lineRule="atLeast"/>
        <w:ind w:left="180"/>
        <w:jc w:val="both"/>
        <w:textAlignment w:val="baseline"/>
        <w:rPr>
          <w:color w:val="2D2D2D"/>
          <w:spacing w:val="2"/>
          <w:sz w:val="20"/>
          <w:szCs w:val="20"/>
        </w:rPr>
      </w:pPr>
      <w:proofErr w:type="gramStart"/>
      <w:r w:rsidRPr="00745F61">
        <w:rPr>
          <w:color w:val="2D2D2D"/>
          <w:spacing w:val="2"/>
          <w:sz w:val="20"/>
          <w:szCs w:val="20"/>
        </w:rPr>
        <w:t xml:space="preserve">Настоящим Положением определяется порядок представления гражданами, претендующими на замещение муниципальных должностей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и лицами, замещающими муниципальные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w:t>
      </w:r>
      <w:proofErr w:type="gramEnd"/>
      <w:r w:rsidRPr="00745F61">
        <w:rPr>
          <w:color w:val="2D2D2D"/>
          <w:spacing w:val="2"/>
          <w:sz w:val="20"/>
          <w:szCs w:val="20"/>
        </w:rPr>
        <w:t xml:space="preserve">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w:t>
      </w:r>
      <w:r w:rsidRPr="00745F61">
        <w:rPr>
          <w:sz w:val="20"/>
          <w:szCs w:val="20"/>
        </w:rPr>
        <w:t>обязательствах имущественного характера).</w:t>
      </w:r>
      <w:r w:rsidRPr="00745F61">
        <w:rPr>
          <w:sz w:val="20"/>
          <w:szCs w:val="20"/>
        </w:rPr>
        <w:br/>
      </w:r>
      <w:r w:rsidRPr="00745F61">
        <w:rPr>
          <w:color w:val="2D2D2D"/>
          <w:spacing w:val="2"/>
          <w:sz w:val="20"/>
          <w:szCs w:val="20"/>
        </w:rPr>
        <w:t xml:space="preserve">2. </w:t>
      </w:r>
      <w:proofErr w:type="gramStart"/>
      <w:r w:rsidRPr="00745F61">
        <w:rPr>
          <w:color w:val="2D2D2D"/>
          <w:spacing w:val="2"/>
          <w:sz w:val="20"/>
          <w:szCs w:val="20"/>
        </w:rPr>
        <w:t xml:space="preserve">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и лица, замещающие муниципальные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для которых федеральными конституционными законами или федеральными законами не установлены иные порядок и формы</w:t>
      </w:r>
      <w:proofErr w:type="gramEnd"/>
      <w:r w:rsidRPr="00745F61">
        <w:rPr>
          <w:color w:val="2D2D2D"/>
          <w:spacing w:val="2"/>
          <w:sz w:val="20"/>
          <w:szCs w:val="20"/>
        </w:rPr>
        <w:t xml:space="preserve"> представления указанных сведений.</w:t>
      </w:r>
      <w:r w:rsidRPr="00745F61">
        <w:rPr>
          <w:color w:val="2D2D2D"/>
          <w:spacing w:val="2"/>
          <w:sz w:val="20"/>
          <w:szCs w:val="20"/>
        </w:rPr>
        <w:b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r w:rsidRPr="00745F61">
        <w:rPr>
          <w:color w:val="2D2D2D"/>
          <w:spacing w:val="2"/>
          <w:sz w:val="20"/>
          <w:szCs w:val="20"/>
        </w:rPr>
        <w:br/>
        <w:t xml:space="preserve">а) гражданами, претендующими на замещение муниципальных должностей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 при наделении полномочиями по должности (назначении, избрании на должность);</w:t>
      </w:r>
      <w:r w:rsidRPr="00745F61">
        <w:rPr>
          <w:color w:val="2D2D2D"/>
          <w:spacing w:val="2"/>
          <w:sz w:val="20"/>
          <w:szCs w:val="20"/>
        </w:rPr>
        <w:br/>
        <w:t xml:space="preserve">б) лицами, замещающими муниципальные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 ежегодно, не позднее 30 апреля года, следующего за </w:t>
      </w:r>
      <w:proofErr w:type="gramStart"/>
      <w:r w:rsidRPr="00745F61">
        <w:rPr>
          <w:color w:val="2D2D2D"/>
          <w:spacing w:val="2"/>
          <w:sz w:val="20"/>
          <w:szCs w:val="20"/>
        </w:rPr>
        <w:t>отчетным</w:t>
      </w:r>
      <w:proofErr w:type="gramEnd"/>
      <w:r w:rsidRPr="00745F61">
        <w:rPr>
          <w:color w:val="2D2D2D"/>
          <w:spacing w:val="2"/>
          <w:sz w:val="20"/>
          <w:szCs w:val="20"/>
        </w:rPr>
        <w:t>.</w:t>
      </w:r>
      <w:r w:rsidRPr="00745F61">
        <w:rPr>
          <w:color w:val="2D2D2D"/>
          <w:spacing w:val="2"/>
          <w:sz w:val="20"/>
          <w:szCs w:val="20"/>
        </w:rPr>
        <w:br/>
        <w:t xml:space="preserve">4. </w:t>
      </w:r>
      <w:proofErr w:type="gramStart"/>
      <w:r w:rsidRPr="00745F61">
        <w:rPr>
          <w:color w:val="2D2D2D"/>
          <w:spacing w:val="2"/>
          <w:sz w:val="20"/>
          <w:szCs w:val="20"/>
        </w:rPr>
        <w:t xml:space="preserve">Гражданин, претендующий на замещение муниципальной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представляет при наделении полномочиями по должности (назначении, избрании на должность):</w:t>
      </w:r>
      <w:r w:rsidRPr="00745F61">
        <w:rPr>
          <w:color w:val="2D2D2D"/>
          <w:spacing w:val="2"/>
          <w:sz w:val="20"/>
          <w:szCs w:val="20"/>
        </w:rPr>
        <w:b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w:t>
      </w:r>
      <w:proofErr w:type="gramEnd"/>
      <w:r w:rsidRPr="00745F61">
        <w:rPr>
          <w:color w:val="2D2D2D"/>
          <w:spacing w:val="2"/>
          <w:sz w:val="20"/>
          <w:szCs w:val="20"/>
        </w:rPr>
        <w:t xml:space="preserve"> </w:t>
      </w:r>
      <w:proofErr w:type="gramStart"/>
      <w:r w:rsidRPr="00745F61">
        <w:rPr>
          <w:color w:val="2D2D2D"/>
          <w:spacing w:val="2"/>
          <w:sz w:val="20"/>
          <w:szCs w:val="20"/>
        </w:rPr>
        <w:t xml:space="preserve">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(на отчетную   дату);</w:t>
      </w:r>
      <w:proofErr w:type="gramEnd"/>
      <w:r w:rsidRPr="00745F61">
        <w:rPr>
          <w:color w:val="2D2D2D"/>
          <w:spacing w:val="2"/>
          <w:sz w:val="20"/>
          <w:szCs w:val="20"/>
        </w:rPr>
        <w:br/>
      </w:r>
      <w:proofErr w:type="gramStart"/>
      <w:r w:rsidRPr="00745F61">
        <w:rPr>
          <w:color w:val="2D2D2D"/>
          <w:spacing w:val="2"/>
          <w:sz w:val="20"/>
          <w:szCs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745F61">
        <w:rPr>
          <w:color w:val="2D2D2D"/>
          <w:spacing w:val="2"/>
          <w:sz w:val="20"/>
          <w:szCs w:val="20"/>
        </w:rPr>
        <w:lastRenderedPageBreak/>
        <w:t xml:space="preserve">году подачи гражданином документов для замещения муниципальной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а также сведения об имуществе, принадлежащем им на праве собственности, и об их обязательствах имущественного характера по состоянию</w:t>
      </w:r>
      <w:proofErr w:type="gramEnd"/>
      <w:r w:rsidRPr="00745F61">
        <w:rPr>
          <w:color w:val="2D2D2D"/>
          <w:spacing w:val="2"/>
          <w:sz w:val="20"/>
          <w:szCs w:val="20"/>
        </w:rPr>
        <w:t xml:space="preserve"> на первое число месяца, предшествующего месяцу подачи гражданином документов для замещения муниципальной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(на отчетную дату).</w:t>
      </w:r>
      <w:r w:rsidRPr="00745F61">
        <w:rPr>
          <w:color w:val="2D2D2D"/>
          <w:spacing w:val="2"/>
          <w:sz w:val="20"/>
          <w:szCs w:val="20"/>
        </w:rPr>
        <w:br/>
        <w:t xml:space="preserve">5. </w:t>
      </w:r>
      <w:proofErr w:type="gramStart"/>
      <w:r w:rsidRPr="00745F61">
        <w:rPr>
          <w:color w:val="2D2D2D"/>
          <w:spacing w:val="2"/>
          <w:sz w:val="20"/>
          <w:szCs w:val="20"/>
        </w:rPr>
        <w:t xml:space="preserve">Лицо, замещающее муниципальную должность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представляет ежегодно:</w:t>
      </w:r>
      <w:r w:rsidRPr="00745F61">
        <w:rPr>
          <w:color w:val="2D2D2D"/>
          <w:spacing w:val="2"/>
          <w:sz w:val="20"/>
          <w:szCs w:val="20"/>
        </w:rPr>
        <w:b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rsidRPr="00745F61">
        <w:rPr>
          <w:color w:val="2D2D2D"/>
          <w:spacing w:val="2"/>
          <w:sz w:val="20"/>
          <w:szCs w:val="20"/>
        </w:rPr>
        <w:t xml:space="preserve"> </w:t>
      </w:r>
      <w:proofErr w:type="gramStart"/>
      <w:r w:rsidRPr="00745F61">
        <w:rPr>
          <w:color w:val="2D2D2D"/>
          <w:spacing w:val="2"/>
          <w:sz w:val="20"/>
          <w:szCs w:val="20"/>
        </w:rPr>
        <w:t>конец отчетного периода;</w:t>
      </w:r>
      <w:r w:rsidRPr="00745F61">
        <w:rPr>
          <w:color w:val="2D2D2D"/>
          <w:spacing w:val="2"/>
          <w:sz w:val="20"/>
          <w:szCs w:val="20"/>
        </w:rPr>
        <w:b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Pr="00745F61">
        <w:rPr>
          <w:color w:val="2D2D2D"/>
          <w:spacing w:val="2"/>
          <w:sz w:val="20"/>
          <w:szCs w:val="20"/>
        </w:rPr>
        <w:br/>
        <w:t>6.</w:t>
      </w:r>
      <w:proofErr w:type="gramEnd"/>
      <w:r w:rsidRPr="00745F61">
        <w:rPr>
          <w:color w:val="2D2D2D"/>
          <w:spacing w:val="2"/>
          <w:sz w:val="20"/>
          <w:szCs w:val="20"/>
        </w:rPr>
        <w:t xml:space="preserve"> Сведения о доходах, об имуществе и обязательствах имущественного характера представляются в администрацию сельского поселения, за исключением случаев, установленных федеральными конституционными законами, федеральными законами.</w:t>
      </w:r>
      <w:r w:rsidRPr="00745F61">
        <w:rPr>
          <w:color w:val="2D2D2D"/>
          <w:spacing w:val="2"/>
          <w:sz w:val="20"/>
          <w:szCs w:val="20"/>
        </w:rPr>
        <w:br/>
        <w:t xml:space="preserve">7. </w:t>
      </w:r>
      <w:proofErr w:type="gramStart"/>
      <w:r w:rsidRPr="00745F61">
        <w:rPr>
          <w:color w:val="2D2D2D"/>
          <w:spacing w:val="2"/>
          <w:sz w:val="20"/>
          <w:szCs w:val="20"/>
        </w:rPr>
        <w:t xml:space="preserve">В случае если гражданин, претендующий на замещение муниципальной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r w:rsidRPr="00745F61">
        <w:rPr>
          <w:color w:val="2D2D2D"/>
          <w:spacing w:val="2"/>
          <w:sz w:val="20"/>
          <w:szCs w:val="20"/>
        </w:rPr>
        <w:br/>
        <w:t xml:space="preserve">   Лицо, замещающее муниципальную должность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может представить уточненные сведения в течение одного месяца после окончания срока, указанного в подпункте "б" пункта 3 настоящего Положения. </w:t>
      </w:r>
    </w:p>
    <w:p w:rsidR="00212D92" w:rsidRPr="00745F61" w:rsidRDefault="00212D92" w:rsidP="00212D92">
      <w:pPr>
        <w:shd w:val="clear" w:color="auto" w:fill="FFFFFF"/>
        <w:spacing w:line="315" w:lineRule="atLeast"/>
        <w:ind w:left="708"/>
        <w:jc w:val="both"/>
        <w:textAlignment w:val="baseline"/>
        <w:rPr>
          <w:color w:val="2D2D2D"/>
          <w:spacing w:val="2"/>
          <w:sz w:val="20"/>
          <w:szCs w:val="20"/>
        </w:rPr>
      </w:pPr>
      <w:r w:rsidRPr="00745F61">
        <w:rPr>
          <w:color w:val="2D2D2D"/>
          <w:spacing w:val="2"/>
          <w:sz w:val="20"/>
          <w:szCs w:val="20"/>
        </w:rPr>
        <w:t xml:space="preserve"> Гражданин, претендующий на замещение муниципальной  должности Республики Башкортостан,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r w:rsidRPr="00745F61">
        <w:rPr>
          <w:color w:val="2D2D2D"/>
          <w:spacing w:val="2"/>
          <w:sz w:val="20"/>
          <w:szCs w:val="20"/>
        </w:rPr>
        <w:br/>
        <w:t xml:space="preserve">8. В случае непредставления по объективным причинам лицом, замещающим муниципальную должность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Совета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w:t>
      </w:r>
    </w:p>
    <w:p w:rsidR="00212D92" w:rsidRPr="00745F61" w:rsidRDefault="00212D92" w:rsidP="00212D92">
      <w:pPr>
        <w:shd w:val="clear" w:color="auto" w:fill="FFFFFF"/>
        <w:spacing w:line="315" w:lineRule="atLeast"/>
        <w:ind w:left="708"/>
        <w:jc w:val="both"/>
        <w:textAlignment w:val="baseline"/>
        <w:rPr>
          <w:color w:val="2D2D2D"/>
          <w:spacing w:val="2"/>
          <w:sz w:val="20"/>
          <w:szCs w:val="20"/>
        </w:rPr>
      </w:pPr>
      <w:r w:rsidRPr="00745F61">
        <w:rPr>
          <w:color w:val="2D2D2D"/>
          <w:spacing w:val="2"/>
          <w:sz w:val="20"/>
          <w:szCs w:val="20"/>
        </w:rPr>
        <w:t xml:space="preserve">9. </w:t>
      </w:r>
      <w:proofErr w:type="gramStart"/>
      <w:r w:rsidRPr="00745F61">
        <w:rPr>
          <w:color w:val="2D2D2D"/>
          <w:spacing w:val="2"/>
          <w:sz w:val="20"/>
          <w:szCs w:val="20"/>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муниципальных должностей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и лицами, замещающими муниципальные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осуществляется в соответствии с законодательством Российской Федерации и Республики Башкортостан</w:t>
      </w:r>
      <w:proofErr w:type="gramEnd"/>
      <w:r w:rsidRPr="00745F61">
        <w:rPr>
          <w:color w:val="2D2D2D"/>
          <w:spacing w:val="2"/>
          <w:sz w:val="20"/>
          <w:szCs w:val="20"/>
        </w:rPr>
        <w:t>.</w:t>
      </w:r>
      <w:r w:rsidRPr="00745F61">
        <w:rPr>
          <w:color w:val="2D2D2D"/>
          <w:spacing w:val="2"/>
          <w:sz w:val="20"/>
          <w:szCs w:val="20"/>
        </w:rPr>
        <w:br/>
      </w:r>
      <w:r w:rsidRPr="00745F61">
        <w:rPr>
          <w:color w:val="2D2D2D"/>
          <w:spacing w:val="2"/>
          <w:sz w:val="20"/>
          <w:szCs w:val="20"/>
        </w:rPr>
        <w:lastRenderedPageBreak/>
        <w:t xml:space="preserve">10. </w:t>
      </w:r>
      <w:proofErr w:type="gramStart"/>
      <w:r w:rsidRPr="00745F61">
        <w:rPr>
          <w:color w:val="2D2D2D"/>
          <w:spacing w:val="2"/>
          <w:sz w:val="20"/>
          <w:szCs w:val="20"/>
        </w:rP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и лицами, замещающими муниципальные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являются сведениями конфиденциального характера, если федеральным законом они не отнесены к сведениям, составляющим государственную</w:t>
      </w:r>
      <w:proofErr w:type="gramEnd"/>
      <w:r w:rsidRPr="00745F61">
        <w:rPr>
          <w:color w:val="2D2D2D"/>
          <w:spacing w:val="2"/>
          <w:sz w:val="20"/>
          <w:szCs w:val="20"/>
        </w:rPr>
        <w:t xml:space="preserve"> тайну.</w:t>
      </w:r>
      <w:r w:rsidRPr="00745F61">
        <w:rPr>
          <w:color w:val="2D2D2D"/>
          <w:spacing w:val="2"/>
          <w:sz w:val="20"/>
          <w:szCs w:val="20"/>
        </w:rPr>
        <w:br/>
        <w:t xml:space="preserve">      Эти сведения могут предоставляться Главе сельского поселения и в кадровую службу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w:t>
      </w:r>
    </w:p>
    <w:p w:rsidR="00212D92" w:rsidRPr="00745F61" w:rsidRDefault="00212D92" w:rsidP="00212D92">
      <w:pPr>
        <w:shd w:val="clear" w:color="auto" w:fill="FFFFFF"/>
        <w:spacing w:line="315" w:lineRule="atLeast"/>
        <w:ind w:left="708"/>
        <w:jc w:val="both"/>
        <w:textAlignment w:val="baseline"/>
        <w:rPr>
          <w:color w:val="2D2D2D"/>
          <w:spacing w:val="2"/>
          <w:sz w:val="20"/>
          <w:szCs w:val="20"/>
        </w:rPr>
      </w:pPr>
      <w:r w:rsidRPr="00745F61">
        <w:rPr>
          <w:color w:val="2D2D2D"/>
          <w:spacing w:val="2"/>
          <w:sz w:val="20"/>
          <w:szCs w:val="20"/>
        </w:rPr>
        <w:t xml:space="preserve">11. </w:t>
      </w:r>
      <w:proofErr w:type="gramStart"/>
      <w:r w:rsidRPr="00745F61">
        <w:rPr>
          <w:color w:val="2D2D2D"/>
          <w:spacing w:val="2"/>
          <w:sz w:val="20"/>
          <w:szCs w:val="20"/>
        </w:rPr>
        <w:t xml:space="preserve">Сведения о доходах, об имуществе и обязательствах имущественного характера лица, замещающего  муниципальную должность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Республики Башкортостан, его супруги (супруга) и несовершеннолетних детей в соответствии с Положением, утвержденным Указом Президента Республики Башкортостан </w:t>
      </w:r>
      <w:hyperlink r:id="rId10" w:history="1">
        <w:r w:rsidRPr="00745F61">
          <w:rPr>
            <w:rStyle w:val="a3"/>
            <w:spacing w:val="2"/>
            <w:sz w:val="20"/>
            <w:szCs w:val="20"/>
          </w:rPr>
          <w:t>от 20 января 2014 года N УП-11</w:t>
        </w:r>
      </w:hyperlink>
      <w:r w:rsidRPr="00745F61">
        <w:rPr>
          <w:spacing w:val="2"/>
          <w:sz w:val="20"/>
          <w:szCs w:val="20"/>
        </w:rPr>
        <w:t xml:space="preserve">, </w:t>
      </w:r>
      <w:r w:rsidRPr="00745F61">
        <w:rPr>
          <w:color w:val="2D2D2D"/>
          <w:spacing w:val="2"/>
          <w:sz w:val="20"/>
          <w:szCs w:val="20"/>
        </w:rPr>
        <w:t xml:space="preserve">размещаются на официальном сайте администрации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w:t>
      </w:r>
      <w:proofErr w:type="gramEnd"/>
      <w:r w:rsidRPr="00745F61">
        <w:rPr>
          <w:color w:val="2D2D2D"/>
          <w:spacing w:val="2"/>
          <w:sz w:val="20"/>
          <w:szCs w:val="20"/>
        </w:rPr>
        <w:t xml:space="preserve"> Республики Башкортостан, а в случае отсутствия этих сведений на официальном сайте администрации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 предоставляются общероссийским и республиканским средствам массовой информации для опубликования по их запросам.</w:t>
      </w:r>
      <w:r w:rsidRPr="00745F61">
        <w:rPr>
          <w:color w:val="2D2D2D"/>
          <w:spacing w:val="2"/>
          <w:sz w:val="20"/>
          <w:szCs w:val="20"/>
        </w:rPr>
        <w:b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745F61">
        <w:rPr>
          <w:color w:val="2D2D2D"/>
          <w:spacing w:val="2"/>
          <w:sz w:val="20"/>
          <w:szCs w:val="20"/>
        </w:rPr>
        <w:br/>
        <w:t xml:space="preserve">13. </w:t>
      </w:r>
      <w:proofErr w:type="gramStart"/>
      <w:r w:rsidRPr="00745F61">
        <w:rPr>
          <w:color w:val="2D2D2D"/>
          <w:spacing w:val="2"/>
          <w:sz w:val="20"/>
          <w:szCs w:val="20"/>
        </w:rPr>
        <w:t xml:space="preserve">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w:t>
      </w:r>
      <w:proofErr w:type="gramEnd"/>
      <w:r w:rsidRPr="00745F61">
        <w:rPr>
          <w:color w:val="2D2D2D"/>
          <w:spacing w:val="2"/>
          <w:sz w:val="20"/>
          <w:szCs w:val="20"/>
        </w:rPr>
        <w:t xml:space="preserve"> должность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w:t>
      </w:r>
    </w:p>
    <w:p w:rsidR="00212D92" w:rsidRPr="00745F61" w:rsidRDefault="00212D92" w:rsidP="00212D92">
      <w:pPr>
        <w:shd w:val="clear" w:color="auto" w:fill="FFFFFF"/>
        <w:spacing w:line="315" w:lineRule="atLeast"/>
        <w:ind w:left="708"/>
        <w:jc w:val="both"/>
        <w:textAlignment w:val="baseline"/>
        <w:rPr>
          <w:sz w:val="20"/>
          <w:szCs w:val="20"/>
          <w:lang w:eastAsia="en-US"/>
        </w:rPr>
      </w:pPr>
      <w:proofErr w:type="gramStart"/>
      <w:r w:rsidRPr="00745F61">
        <w:rPr>
          <w:color w:val="2D2D2D"/>
          <w:spacing w:val="2"/>
          <w:sz w:val="20"/>
          <w:szCs w:val="20"/>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сельского поселения (назначен на указанную должность), эти справки возвращаются ему по его письменному заявлению вместе с другими</w:t>
      </w:r>
      <w:proofErr w:type="gramEnd"/>
      <w:r w:rsidRPr="00745F61">
        <w:rPr>
          <w:color w:val="2D2D2D"/>
          <w:spacing w:val="2"/>
          <w:sz w:val="20"/>
          <w:szCs w:val="20"/>
        </w:rPr>
        <w:t xml:space="preserve"> документами.</w:t>
      </w:r>
      <w:r w:rsidRPr="00745F61">
        <w:rPr>
          <w:color w:val="2D2D2D"/>
          <w:spacing w:val="2"/>
          <w:sz w:val="20"/>
          <w:szCs w:val="20"/>
        </w:rPr>
        <w:br/>
        <w:t xml:space="preserve">14. </w:t>
      </w:r>
      <w:proofErr w:type="gramStart"/>
      <w:r w:rsidRPr="00745F61">
        <w:rPr>
          <w:color w:val="2D2D2D"/>
          <w:spacing w:val="2"/>
          <w:sz w:val="20"/>
          <w:szCs w:val="20"/>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и лицо, замещающее муниципальную должность сельского поселения </w:t>
      </w:r>
      <w:proofErr w:type="spellStart"/>
      <w:r w:rsidRPr="00745F61">
        <w:rPr>
          <w:color w:val="2D2D2D"/>
          <w:spacing w:val="2"/>
          <w:sz w:val="20"/>
          <w:szCs w:val="20"/>
        </w:rPr>
        <w:t>Саннинский</w:t>
      </w:r>
      <w:proofErr w:type="spellEnd"/>
      <w:r w:rsidRPr="00745F61">
        <w:rPr>
          <w:color w:val="2D2D2D"/>
          <w:spacing w:val="2"/>
          <w:sz w:val="20"/>
          <w:szCs w:val="20"/>
        </w:rPr>
        <w:t xml:space="preserve"> сельсовет муниципального района Благовещенский район Республики Башкортостан несут ответственность в соответствии с законодательством Российской Федерации.</w:t>
      </w:r>
      <w:proofErr w:type="gramEnd"/>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Default="00212D92" w:rsidP="00212D92">
      <w:pPr>
        <w:shd w:val="clear" w:color="auto" w:fill="FFFFFF"/>
        <w:spacing w:line="315" w:lineRule="atLeast"/>
        <w:jc w:val="right"/>
        <w:textAlignment w:val="baseline"/>
        <w:rPr>
          <w:rFonts w:ascii="Cambria" w:hAnsi="Cambria" w:cs="Arial"/>
          <w:color w:val="2D2D2D"/>
          <w:spacing w:val="2"/>
          <w:sz w:val="20"/>
          <w:szCs w:val="20"/>
        </w:rPr>
      </w:pPr>
    </w:p>
    <w:p w:rsidR="00212D92" w:rsidRPr="00745F61" w:rsidRDefault="00212D92" w:rsidP="00212D92">
      <w:pPr>
        <w:shd w:val="clear" w:color="auto" w:fill="FFFFFF"/>
        <w:spacing w:line="315" w:lineRule="atLeast"/>
        <w:jc w:val="right"/>
        <w:textAlignment w:val="baseline"/>
        <w:rPr>
          <w:color w:val="2D2D2D"/>
          <w:spacing w:val="2"/>
          <w:sz w:val="20"/>
          <w:szCs w:val="20"/>
        </w:rPr>
      </w:pPr>
      <w:r w:rsidRPr="00745F61">
        <w:rPr>
          <w:color w:val="2D2D2D"/>
          <w:spacing w:val="2"/>
          <w:sz w:val="20"/>
          <w:szCs w:val="20"/>
        </w:rPr>
        <w:t>Приложение N 2</w:t>
      </w:r>
      <w:r w:rsidRPr="00745F61">
        <w:rPr>
          <w:color w:val="2D2D2D"/>
          <w:spacing w:val="2"/>
          <w:sz w:val="20"/>
          <w:szCs w:val="20"/>
        </w:rPr>
        <w:br/>
        <w:t>к постановлению</w:t>
      </w:r>
    </w:p>
    <w:p w:rsidR="00212D92" w:rsidRPr="00745F61" w:rsidRDefault="00212D92" w:rsidP="00212D92">
      <w:pPr>
        <w:shd w:val="clear" w:color="auto" w:fill="FFFFFF"/>
        <w:spacing w:line="315" w:lineRule="atLeast"/>
        <w:jc w:val="right"/>
        <w:textAlignment w:val="baseline"/>
        <w:rPr>
          <w:color w:val="2D2D2D"/>
          <w:spacing w:val="2"/>
          <w:sz w:val="20"/>
          <w:szCs w:val="20"/>
          <w:u w:val="single"/>
        </w:rPr>
      </w:pPr>
      <w:r w:rsidRPr="00745F61">
        <w:rPr>
          <w:color w:val="2D2D2D"/>
          <w:spacing w:val="2"/>
          <w:sz w:val="20"/>
          <w:szCs w:val="20"/>
          <w:u w:val="single"/>
        </w:rPr>
        <w:t>№ 25  от 11 июля 2016 г.</w:t>
      </w:r>
    </w:p>
    <w:p w:rsidR="00212D92" w:rsidRPr="00745F61" w:rsidRDefault="00212D92" w:rsidP="00212D92">
      <w:pPr>
        <w:shd w:val="clear" w:color="auto" w:fill="FFFFFF"/>
        <w:spacing w:line="315" w:lineRule="atLeast"/>
        <w:jc w:val="right"/>
        <w:textAlignment w:val="baseline"/>
        <w:rPr>
          <w:color w:val="2D2D2D"/>
          <w:spacing w:val="2"/>
          <w:sz w:val="20"/>
          <w:szCs w:val="20"/>
          <w:u w:val="single"/>
        </w:rPr>
      </w:pPr>
    </w:p>
    <w:p w:rsidR="00212D92" w:rsidRPr="00745F61" w:rsidRDefault="00212D92" w:rsidP="00212D92">
      <w:pPr>
        <w:jc w:val="right"/>
        <w:rPr>
          <w:sz w:val="20"/>
          <w:szCs w:val="20"/>
          <w:lang w:eastAsia="en-US"/>
        </w:rPr>
      </w:pPr>
    </w:p>
    <w:p w:rsidR="00212D92" w:rsidRPr="00745F61" w:rsidRDefault="00212D92" w:rsidP="00212D92">
      <w:pPr>
        <w:jc w:val="right"/>
        <w:rPr>
          <w:sz w:val="20"/>
          <w:szCs w:val="20"/>
        </w:rPr>
      </w:pPr>
      <w:r w:rsidRPr="00745F61">
        <w:rPr>
          <w:sz w:val="20"/>
          <w:szCs w:val="20"/>
        </w:rPr>
        <w:t>УТВЕРЖДЕНА</w:t>
      </w:r>
    </w:p>
    <w:p w:rsidR="00212D92" w:rsidRPr="00745F61" w:rsidRDefault="00212D92" w:rsidP="00212D92">
      <w:pPr>
        <w:jc w:val="right"/>
        <w:rPr>
          <w:sz w:val="20"/>
          <w:szCs w:val="20"/>
        </w:rPr>
      </w:pPr>
      <w:r w:rsidRPr="00745F61">
        <w:rPr>
          <w:sz w:val="20"/>
          <w:szCs w:val="20"/>
        </w:rPr>
        <w:t>Указом Президента</w:t>
      </w:r>
    </w:p>
    <w:p w:rsidR="00212D92" w:rsidRPr="00745F61" w:rsidRDefault="00212D92" w:rsidP="00212D92">
      <w:pPr>
        <w:jc w:val="right"/>
        <w:rPr>
          <w:sz w:val="20"/>
          <w:szCs w:val="20"/>
        </w:rPr>
      </w:pPr>
      <w:r w:rsidRPr="00745F61">
        <w:rPr>
          <w:sz w:val="20"/>
          <w:szCs w:val="20"/>
        </w:rPr>
        <w:t>Российской Федерации</w:t>
      </w:r>
    </w:p>
    <w:p w:rsidR="00212D92" w:rsidRPr="00745F61" w:rsidRDefault="00212D92" w:rsidP="00212D92">
      <w:pPr>
        <w:jc w:val="right"/>
        <w:rPr>
          <w:sz w:val="20"/>
          <w:szCs w:val="20"/>
        </w:rPr>
      </w:pPr>
      <w:r w:rsidRPr="00745F61">
        <w:rPr>
          <w:sz w:val="20"/>
          <w:szCs w:val="20"/>
        </w:rPr>
        <w:t>от 23 июня 2014 г. N 460</w:t>
      </w:r>
    </w:p>
    <w:tbl>
      <w:tblPr>
        <w:tblW w:w="0" w:type="auto"/>
        <w:jc w:val="center"/>
        <w:tblCellMar>
          <w:left w:w="0" w:type="dxa"/>
          <w:right w:w="0" w:type="dxa"/>
        </w:tblCellMar>
        <w:tblLook w:val="04A0" w:firstRow="1" w:lastRow="0" w:firstColumn="1" w:lastColumn="0" w:noHBand="0" w:noVBand="1"/>
      </w:tblPr>
      <w:tblGrid>
        <w:gridCol w:w="250"/>
        <w:gridCol w:w="8750"/>
      </w:tblGrid>
      <w:tr w:rsidR="00212D92" w:rsidRPr="00745F61" w:rsidTr="00ED2783">
        <w:trPr>
          <w:jc w:val="center"/>
        </w:trPr>
        <w:tc>
          <w:tcPr>
            <w:tcW w:w="250" w:type="dxa"/>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В</w:t>
            </w:r>
          </w:p>
        </w:tc>
        <w:tc>
          <w:tcPr>
            <w:tcW w:w="8750" w:type="dxa"/>
            <w:tcBorders>
              <w:top w:val="nil"/>
              <w:left w:val="nil"/>
              <w:bottom w:val="single" w:sz="6" w:space="0" w:color="auto"/>
              <w:right w:val="nil"/>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r>
      <w:tr w:rsidR="00212D92" w:rsidRPr="00745F61" w:rsidTr="00ED2783">
        <w:trPr>
          <w:jc w:val="center"/>
        </w:trPr>
        <w:tc>
          <w:tcPr>
            <w:tcW w:w="250" w:type="dxa"/>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c>
          <w:tcPr>
            <w:tcW w:w="8750" w:type="dxa"/>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jc w:val="center"/>
              <w:rPr>
                <w:sz w:val="20"/>
                <w:szCs w:val="20"/>
                <w:lang w:eastAsia="en-US"/>
              </w:rPr>
            </w:pPr>
            <w:proofErr w:type="gramStart"/>
            <w:r w:rsidRPr="00745F61">
              <w:rPr>
                <w:sz w:val="20"/>
                <w:szCs w:val="20"/>
              </w:rPr>
              <w:t>(указывается наименование кадрового подразделения федерального</w:t>
            </w:r>
            <w:proofErr w:type="gramEnd"/>
          </w:p>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государственного органа, иного органа или организации)</w:t>
            </w:r>
          </w:p>
        </w:tc>
      </w:tr>
    </w:tbl>
    <w:p w:rsidR="00212D92" w:rsidRPr="00745F61" w:rsidRDefault="00212D92" w:rsidP="00212D92">
      <w:pPr>
        <w:widowControl w:val="0"/>
        <w:autoSpaceDE w:val="0"/>
        <w:autoSpaceDN w:val="0"/>
        <w:adjustRightInd w:val="0"/>
        <w:rPr>
          <w:sz w:val="20"/>
          <w:szCs w:val="20"/>
          <w:lang w:eastAsia="en-US"/>
        </w:rPr>
      </w:pPr>
    </w:p>
    <w:p w:rsidR="00212D92" w:rsidRPr="00745F61" w:rsidRDefault="00212D92" w:rsidP="00212D92">
      <w:pPr>
        <w:widowControl w:val="0"/>
        <w:autoSpaceDE w:val="0"/>
        <w:autoSpaceDN w:val="0"/>
        <w:adjustRightInd w:val="0"/>
        <w:spacing w:after="150"/>
        <w:jc w:val="center"/>
        <w:rPr>
          <w:sz w:val="20"/>
          <w:szCs w:val="20"/>
        </w:rPr>
      </w:pPr>
      <w:r w:rsidRPr="00745F61">
        <w:rPr>
          <w:b/>
          <w:bCs/>
          <w:sz w:val="20"/>
          <w:szCs w:val="20"/>
        </w:rPr>
        <w:t>СПРАВКА &lt;1</w:t>
      </w:r>
      <w:proofErr w:type="gramStart"/>
      <w:r w:rsidRPr="00745F61">
        <w:rPr>
          <w:b/>
          <w:bCs/>
          <w:sz w:val="20"/>
          <w:szCs w:val="20"/>
        </w:rPr>
        <w:t>&gt; О</w:t>
      </w:r>
      <w:proofErr w:type="gramEnd"/>
      <w:r w:rsidRPr="00745F61">
        <w:rPr>
          <w:b/>
          <w:bCs/>
          <w:sz w:val="20"/>
          <w:szCs w:val="20"/>
        </w:rPr>
        <w:t xml:space="preserve"> ДОХОДАХ, РАСХОДАХ, ОБ ИМУЩЕСТВЕ И ОБЯЗАТЕЛЬСТВАХ ИМУЩЕСТВЕННОГО ХАРАКТЕРА &lt;2&gt;</w:t>
      </w:r>
    </w:p>
    <w:tbl>
      <w:tblPr>
        <w:tblW w:w="0" w:type="auto"/>
        <w:jc w:val="center"/>
        <w:tblInd w:w="-5983" w:type="dxa"/>
        <w:tblCellMar>
          <w:left w:w="0" w:type="dxa"/>
          <w:right w:w="0" w:type="dxa"/>
        </w:tblCellMar>
        <w:tblLook w:val="04A0" w:firstRow="1" w:lastRow="0" w:firstColumn="1" w:lastColumn="0" w:noHBand="0" w:noVBand="1"/>
      </w:tblPr>
      <w:tblGrid>
        <w:gridCol w:w="6719"/>
        <w:gridCol w:w="2213"/>
      </w:tblGrid>
      <w:tr w:rsidR="00212D92" w:rsidRPr="00745F61" w:rsidTr="00ED2783">
        <w:trPr>
          <w:jc w:val="center"/>
        </w:trPr>
        <w:tc>
          <w:tcPr>
            <w:tcW w:w="6719" w:type="dxa"/>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Я,</w:t>
            </w:r>
          </w:p>
        </w:tc>
        <w:tc>
          <w:tcPr>
            <w:tcW w:w="2213" w:type="dxa"/>
            <w:tcBorders>
              <w:top w:val="nil"/>
              <w:left w:val="nil"/>
              <w:bottom w:val="single" w:sz="6" w:space="0" w:color="auto"/>
              <w:right w:val="nil"/>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r>
      <w:tr w:rsidR="00212D92" w:rsidRPr="00745F61" w:rsidTr="00ED2783">
        <w:trPr>
          <w:jc w:val="center"/>
        </w:trPr>
        <w:tc>
          <w:tcPr>
            <w:tcW w:w="8932" w:type="dxa"/>
            <w:gridSpan w:val="2"/>
            <w:tcBorders>
              <w:top w:val="nil"/>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8932" w:type="dxa"/>
            <w:gridSpan w:val="2"/>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(фамилия, имя, отчество, дата рождения, серия и номер паспорта, дата выдачи и орган, выдавший паспорт)</w:t>
            </w:r>
          </w:p>
        </w:tc>
      </w:tr>
    </w:tbl>
    <w:p w:rsidR="00212D92" w:rsidRPr="00745F61" w:rsidRDefault="00212D92" w:rsidP="00212D92">
      <w:pPr>
        <w:widowControl w:val="0"/>
        <w:autoSpaceDE w:val="0"/>
        <w:autoSpaceDN w:val="0"/>
        <w:adjustRightInd w:val="0"/>
        <w:rPr>
          <w:sz w:val="20"/>
          <w:szCs w:val="20"/>
          <w:lang w:eastAsia="en-US"/>
        </w:rPr>
      </w:pPr>
    </w:p>
    <w:tbl>
      <w:tblPr>
        <w:tblW w:w="0" w:type="auto"/>
        <w:jc w:val="center"/>
        <w:tblCellMar>
          <w:left w:w="0" w:type="dxa"/>
          <w:right w:w="0" w:type="dxa"/>
        </w:tblCellMar>
        <w:tblLook w:val="04A0" w:firstRow="1" w:lastRow="0" w:firstColumn="1" w:lastColumn="0" w:noHBand="0" w:noVBand="1"/>
      </w:tblPr>
      <w:tblGrid>
        <w:gridCol w:w="9000"/>
      </w:tblGrid>
      <w:tr w:rsidR="00212D92" w:rsidRPr="00745F61" w:rsidTr="00ED2783">
        <w:trPr>
          <w:jc w:val="center"/>
        </w:trPr>
        <w:tc>
          <w:tcPr>
            <w:tcW w:w="9000" w:type="dxa"/>
            <w:tcBorders>
              <w:top w:val="nil"/>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9000" w:type="dxa"/>
            <w:tcBorders>
              <w:top w:val="single" w:sz="6" w:space="0" w:color="auto"/>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p>
        </w:tc>
      </w:tr>
      <w:tr w:rsidR="00212D92" w:rsidRPr="00745F61" w:rsidTr="00ED2783">
        <w:trPr>
          <w:jc w:val="center"/>
        </w:trPr>
        <w:tc>
          <w:tcPr>
            <w:tcW w:w="9000" w:type="dxa"/>
            <w:tcBorders>
              <w:top w:val="single" w:sz="6" w:space="0" w:color="auto"/>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p>
        </w:tc>
      </w:tr>
      <w:tr w:rsidR="00212D92" w:rsidRPr="00745F61" w:rsidTr="00ED2783">
        <w:trPr>
          <w:jc w:val="center"/>
        </w:trPr>
        <w:tc>
          <w:tcPr>
            <w:tcW w:w="9000" w:type="dxa"/>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proofErr w:type="gramStart"/>
            <w:r w:rsidRPr="00745F61">
              <w:rPr>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tc>
      </w:tr>
    </w:tbl>
    <w:p w:rsidR="00212D92" w:rsidRPr="00745F61" w:rsidRDefault="00212D92" w:rsidP="00212D92">
      <w:pPr>
        <w:widowControl w:val="0"/>
        <w:autoSpaceDE w:val="0"/>
        <w:autoSpaceDN w:val="0"/>
        <w:adjustRightInd w:val="0"/>
        <w:rPr>
          <w:sz w:val="20"/>
          <w:szCs w:val="20"/>
          <w:lang w:eastAsia="en-US"/>
        </w:rPr>
      </w:pPr>
    </w:p>
    <w:tbl>
      <w:tblPr>
        <w:tblW w:w="0" w:type="auto"/>
        <w:jc w:val="center"/>
        <w:tblCellMar>
          <w:left w:w="0" w:type="dxa"/>
          <w:right w:w="0" w:type="dxa"/>
        </w:tblCellMar>
        <w:tblLook w:val="04A0" w:firstRow="1" w:lastRow="0" w:firstColumn="1" w:lastColumn="0" w:noHBand="0" w:noVBand="1"/>
      </w:tblPr>
      <w:tblGrid>
        <w:gridCol w:w="3750"/>
        <w:gridCol w:w="5236"/>
      </w:tblGrid>
      <w:tr w:rsidR="00212D92" w:rsidRPr="00745F61" w:rsidTr="00ED2783">
        <w:trPr>
          <w:jc w:val="center"/>
        </w:trPr>
        <w:tc>
          <w:tcPr>
            <w:tcW w:w="3750" w:type="dxa"/>
            <w:hideMark/>
          </w:tcPr>
          <w:p w:rsidR="00212D92" w:rsidRPr="00745F61" w:rsidRDefault="00212D92" w:rsidP="00ED2783">
            <w:pPr>
              <w:widowControl w:val="0"/>
              <w:autoSpaceDE w:val="0"/>
              <w:autoSpaceDN w:val="0"/>
              <w:adjustRightInd w:val="0"/>
              <w:spacing w:after="200" w:line="276" w:lineRule="auto"/>
              <w:rPr>
                <w:sz w:val="20"/>
                <w:szCs w:val="20"/>
                <w:lang w:eastAsia="en-US"/>
              </w:rPr>
            </w:pPr>
            <w:proofErr w:type="gramStart"/>
            <w:r w:rsidRPr="00745F61">
              <w:rPr>
                <w:sz w:val="20"/>
                <w:szCs w:val="20"/>
              </w:rPr>
              <w:t>зарегистрированный</w:t>
            </w:r>
            <w:proofErr w:type="gramEnd"/>
            <w:r w:rsidRPr="00745F61">
              <w:rPr>
                <w:sz w:val="20"/>
                <w:szCs w:val="20"/>
              </w:rPr>
              <w:t xml:space="preserve"> по адресу: </w:t>
            </w:r>
          </w:p>
        </w:tc>
        <w:tc>
          <w:tcPr>
            <w:tcW w:w="5236" w:type="dxa"/>
            <w:tcBorders>
              <w:top w:val="nil"/>
              <w:left w:val="nil"/>
              <w:bottom w:val="single" w:sz="6" w:space="0" w:color="auto"/>
              <w:right w:val="nil"/>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r>
      <w:tr w:rsidR="00212D92" w:rsidRPr="00745F61" w:rsidTr="00ED2783">
        <w:trPr>
          <w:jc w:val="center"/>
        </w:trPr>
        <w:tc>
          <w:tcPr>
            <w:tcW w:w="3750" w:type="dxa"/>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c>
          <w:tcPr>
            <w:tcW w:w="5236" w:type="dxa"/>
            <w:tcBorders>
              <w:top w:val="single" w:sz="6" w:space="0" w:color="auto"/>
              <w:left w:val="nil"/>
              <w:bottom w:val="nil"/>
              <w:right w:val="nil"/>
            </w:tcBorders>
            <w:vAlign w:val="center"/>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(адрес места регистрации)</w:t>
            </w:r>
          </w:p>
        </w:tc>
      </w:tr>
    </w:tbl>
    <w:p w:rsidR="00212D92" w:rsidRPr="00745F61" w:rsidRDefault="00212D92" w:rsidP="00212D92">
      <w:pPr>
        <w:widowControl w:val="0"/>
        <w:autoSpaceDE w:val="0"/>
        <w:autoSpaceDN w:val="0"/>
        <w:adjustRightInd w:val="0"/>
        <w:jc w:val="both"/>
        <w:rPr>
          <w:sz w:val="20"/>
          <w:szCs w:val="20"/>
          <w:lang w:eastAsia="en-US"/>
        </w:rPr>
      </w:pPr>
      <w:r w:rsidRPr="00745F61">
        <w:rPr>
          <w:sz w:val="20"/>
          <w:szCs w:val="20"/>
        </w:rPr>
        <w:t>сообщаю сведения о доходах, расходах своих супруги (супруга), несовершеннолетнего ребенка (</w:t>
      </w:r>
      <w:proofErr w:type="gramStart"/>
      <w:r w:rsidRPr="00745F61">
        <w:rPr>
          <w:sz w:val="20"/>
          <w:szCs w:val="20"/>
        </w:rPr>
        <w:t>нужное</w:t>
      </w:r>
      <w:proofErr w:type="gramEnd"/>
      <w:r w:rsidRPr="00745F61">
        <w:rPr>
          <w:sz w:val="20"/>
          <w:szCs w:val="20"/>
        </w:rPr>
        <w:t xml:space="preserve"> подчеркнуть)</w:t>
      </w:r>
    </w:p>
    <w:p w:rsidR="00212D92" w:rsidRPr="00745F61" w:rsidRDefault="00212D92" w:rsidP="00212D92">
      <w:pPr>
        <w:widowControl w:val="0"/>
        <w:autoSpaceDE w:val="0"/>
        <w:autoSpaceDN w:val="0"/>
        <w:adjustRightInd w:val="0"/>
        <w:spacing w:after="150"/>
        <w:rPr>
          <w:sz w:val="20"/>
          <w:szCs w:val="20"/>
        </w:rPr>
      </w:pPr>
    </w:p>
    <w:tbl>
      <w:tblPr>
        <w:tblW w:w="0" w:type="auto"/>
        <w:jc w:val="center"/>
        <w:tblCellMar>
          <w:left w:w="0" w:type="dxa"/>
          <w:right w:w="0" w:type="dxa"/>
        </w:tblCellMar>
        <w:tblLook w:val="04A0" w:firstRow="1" w:lastRow="0" w:firstColumn="1" w:lastColumn="0" w:noHBand="0" w:noVBand="1"/>
      </w:tblPr>
      <w:tblGrid>
        <w:gridCol w:w="9000"/>
      </w:tblGrid>
      <w:tr w:rsidR="00212D92" w:rsidRPr="00745F61" w:rsidTr="00ED2783">
        <w:trPr>
          <w:jc w:val="center"/>
        </w:trPr>
        <w:tc>
          <w:tcPr>
            <w:tcW w:w="9000" w:type="dxa"/>
            <w:tcBorders>
              <w:top w:val="nil"/>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p>
        </w:tc>
      </w:tr>
      <w:tr w:rsidR="00212D92" w:rsidRPr="00745F61" w:rsidTr="00ED2783">
        <w:trPr>
          <w:jc w:val="center"/>
        </w:trPr>
        <w:tc>
          <w:tcPr>
            <w:tcW w:w="9000" w:type="dxa"/>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(фамилия, имя, отчество, год рождения, серия и номер паспорта, дата выдачи и орган, выдавший паспорт)</w:t>
            </w:r>
          </w:p>
        </w:tc>
      </w:tr>
    </w:tbl>
    <w:p w:rsidR="00212D92" w:rsidRPr="00745F61" w:rsidRDefault="00212D92" w:rsidP="00212D92">
      <w:pPr>
        <w:widowControl w:val="0"/>
        <w:autoSpaceDE w:val="0"/>
        <w:autoSpaceDN w:val="0"/>
        <w:adjustRightInd w:val="0"/>
        <w:rPr>
          <w:sz w:val="20"/>
          <w:szCs w:val="20"/>
          <w:lang w:eastAsia="en-US"/>
        </w:rPr>
      </w:pPr>
    </w:p>
    <w:tbl>
      <w:tblPr>
        <w:tblW w:w="0" w:type="auto"/>
        <w:jc w:val="center"/>
        <w:tblCellMar>
          <w:left w:w="0" w:type="dxa"/>
          <w:right w:w="0" w:type="dxa"/>
        </w:tblCellMar>
        <w:tblLook w:val="04A0" w:firstRow="1" w:lastRow="0" w:firstColumn="1" w:lastColumn="0" w:noHBand="0" w:noVBand="1"/>
      </w:tblPr>
      <w:tblGrid>
        <w:gridCol w:w="9000"/>
      </w:tblGrid>
      <w:tr w:rsidR="00212D92" w:rsidRPr="00745F61" w:rsidTr="00ED2783">
        <w:trPr>
          <w:jc w:val="center"/>
        </w:trPr>
        <w:tc>
          <w:tcPr>
            <w:tcW w:w="9000" w:type="dxa"/>
            <w:tcBorders>
              <w:top w:val="nil"/>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p>
        </w:tc>
      </w:tr>
      <w:tr w:rsidR="00212D92" w:rsidRPr="00745F61" w:rsidTr="00ED2783">
        <w:trPr>
          <w:jc w:val="center"/>
        </w:trPr>
        <w:tc>
          <w:tcPr>
            <w:tcW w:w="9000" w:type="dxa"/>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(адрес места регистрации, основное место работы (службы), занимаемая (замещаемая) должность)</w:t>
            </w:r>
          </w:p>
        </w:tc>
      </w:tr>
    </w:tbl>
    <w:p w:rsidR="00212D92" w:rsidRPr="00745F61" w:rsidRDefault="00212D92" w:rsidP="00212D92">
      <w:pPr>
        <w:widowControl w:val="0"/>
        <w:autoSpaceDE w:val="0"/>
        <w:autoSpaceDN w:val="0"/>
        <w:adjustRightInd w:val="0"/>
        <w:rPr>
          <w:sz w:val="20"/>
          <w:szCs w:val="20"/>
          <w:lang w:eastAsia="en-US"/>
        </w:rPr>
      </w:pPr>
    </w:p>
    <w:tbl>
      <w:tblPr>
        <w:tblW w:w="0" w:type="auto"/>
        <w:jc w:val="center"/>
        <w:tblInd w:w="-275" w:type="dxa"/>
        <w:tblCellMar>
          <w:left w:w="0" w:type="dxa"/>
          <w:right w:w="0" w:type="dxa"/>
        </w:tblCellMar>
        <w:tblLook w:val="04A0" w:firstRow="1" w:lastRow="0" w:firstColumn="1" w:lastColumn="0" w:noHBand="0" w:noVBand="1"/>
      </w:tblPr>
      <w:tblGrid>
        <w:gridCol w:w="9003"/>
      </w:tblGrid>
      <w:tr w:rsidR="00212D92" w:rsidRPr="00745F61" w:rsidTr="00ED2783">
        <w:trPr>
          <w:jc w:val="center"/>
        </w:trPr>
        <w:tc>
          <w:tcPr>
            <w:tcW w:w="9003" w:type="dxa"/>
            <w:tcBorders>
              <w:top w:val="nil"/>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p>
        </w:tc>
      </w:tr>
      <w:tr w:rsidR="00212D92" w:rsidRPr="00745F61" w:rsidTr="00ED2783">
        <w:trPr>
          <w:jc w:val="center"/>
        </w:trPr>
        <w:tc>
          <w:tcPr>
            <w:tcW w:w="9003" w:type="dxa"/>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(в случае отсутствия основного места работы (службы) - род занятий)</w:t>
            </w:r>
          </w:p>
        </w:tc>
      </w:tr>
    </w:tbl>
    <w:p w:rsidR="00212D92" w:rsidRPr="00745F61" w:rsidRDefault="00212D92" w:rsidP="00212D92">
      <w:pPr>
        <w:widowControl w:val="0"/>
        <w:autoSpaceDE w:val="0"/>
        <w:autoSpaceDN w:val="0"/>
        <w:adjustRightInd w:val="0"/>
        <w:rPr>
          <w:sz w:val="20"/>
          <w:szCs w:val="20"/>
          <w:lang w:eastAsia="en-US"/>
        </w:rPr>
      </w:pPr>
    </w:p>
    <w:tbl>
      <w:tblPr>
        <w:tblW w:w="0" w:type="auto"/>
        <w:jc w:val="center"/>
        <w:tblCellMar>
          <w:left w:w="0" w:type="dxa"/>
          <w:right w:w="0" w:type="dxa"/>
        </w:tblCellMar>
        <w:tblLook w:val="04A0" w:firstRow="1" w:lastRow="0" w:firstColumn="1" w:lastColumn="0" w:noHBand="0" w:noVBand="1"/>
      </w:tblPr>
      <w:tblGrid>
        <w:gridCol w:w="250"/>
      </w:tblGrid>
      <w:tr w:rsidR="00212D92" w:rsidRPr="00745F61" w:rsidTr="00ED2783">
        <w:trPr>
          <w:jc w:val="center"/>
        </w:trPr>
        <w:tc>
          <w:tcPr>
            <w:tcW w:w="250" w:type="dxa"/>
            <w:tcBorders>
              <w:top w:val="single" w:sz="6" w:space="0" w:color="auto"/>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p>
        </w:tc>
      </w:tr>
    </w:tbl>
    <w:p w:rsidR="00212D92" w:rsidRPr="00745F61" w:rsidRDefault="00212D92" w:rsidP="00212D92">
      <w:pPr>
        <w:widowControl w:val="0"/>
        <w:autoSpaceDE w:val="0"/>
        <w:autoSpaceDN w:val="0"/>
        <w:adjustRightInd w:val="0"/>
        <w:jc w:val="both"/>
        <w:rPr>
          <w:sz w:val="20"/>
          <w:szCs w:val="20"/>
          <w:lang w:eastAsia="en-US"/>
        </w:rPr>
      </w:pPr>
      <w:r w:rsidRPr="00745F61">
        <w:rPr>
          <w:sz w:val="20"/>
          <w:szCs w:val="20"/>
        </w:rPr>
        <w:t>за отчетный период с 1 января 20__ г. по 31 декабря 20__ г. об имуществе, принадлежащем</w:t>
      </w:r>
    </w:p>
    <w:tbl>
      <w:tblPr>
        <w:tblW w:w="0" w:type="auto"/>
        <w:jc w:val="center"/>
        <w:tblInd w:w="-1169" w:type="dxa"/>
        <w:tblCellMar>
          <w:left w:w="0" w:type="dxa"/>
          <w:right w:w="0" w:type="dxa"/>
        </w:tblCellMar>
        <w:tblLook w:val="04A0" w:firstRow="1" w:lastRow="0" w:firstColumn="1" w:lastColumn="0" w:noHBand="0" w:noVBand="1"/>
      </w:tblPr>
      <w:tblGrid>
        <w:gridCol w:w="6976"/>
      </w:tblGrid>
      <w:tr w:rsidR="00212D92" w:rsidRPr="00745F61" w:rsidTr="00ED2783">
        <w:trPr>
          <w:trHeight w:val="621"/>
          <w:jc w:val="center"/>
        </w:trPr>
        <w:tc>
          <w:tcPr>
            <w:tcW w:w="6976" w:type="dxa"/>
            <w:tcBorders>
              <w:top w:val="nil"/>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p>
        </w:tc>
      </w:tr>
      <w:tr w:rsidR="00212D92" w:rsidRPr="00745F61" w:rsidTr="00ED2783">
        <w:trPr>
          <w:jc w:val="center"/>
        </w:trPr>
        <w:tc>
          <w:tcPr>
            <w:tcW w:w="6976" w:type="dxa"/>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(фамилия, имя, отчество)</w:t>
            </w:r>
          </w:p>
        </w:tc>
      </w:tr>
    </w:tbl>
    <w:p w:rsidR="00212D92" w:rsidRPr="00745F61" w:rsidRDefault="00212D92" w:rsidP="00212D92">
      <w:pPr>
        <w:widowControl w:val="0"/>
        <w:autoSpaceDE w:val="0"/>
        <w:autoSpaceDN w:val="0"/>
        <w:adjustRightInd w:val="0"/>
        <w:jc w:val="both"/>
        <w:rPr>
          <w:sz w:val="20"/>
          <w:szCs w:val="20"/>
          <w:lang w:eastAsia="en-US"/>
        </w:rPr>
      </w:pPr>
      <w:r w:rsidRPr="00745F61">
        <w:rPr>
          <w:sz w:val="20"/>
          <w:szCs w:val="20"/>
        </w:rPr>
        <w:t>на праве собственности, о вкладах в банках, ценных бумагах, об обязательствах имущественного характера по состоянию на "__" ______ 20__ г.</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 xml:space="preserve">          Раздел 1. Сведения о доходах &lt;3&gt;</w:t>
      </w:r>
    </w:p>
    <w:tbl>
      <w:tblPr>
        <w:tblW w:w="0" w:type="auto"/>
        <w:jc w:val="center"/>
        <w:tblCellMar>
          <w:left w:w="0" w:type="dxa"/>
          <w:right w:w="0" w:type="dxa"/>
        </w:tblCellMar>
        <w:tblLook w:val="04A0" w:firstRow="1" w:lastRow="0" w:firstColumn="1" w:lastColumn="0" w:noHBand="0" w:noVBand="1"/>
      </w:tblPr>
      <w:tblGrid>
        <w:gridCol w:w="1500"/>
        <w:gridCol w:w="3750"/>
        <w:gridCol w:w="3750"/>
      </w:tblGrid>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Вид дохода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Величина дохода &lt;4&gt; (руб.)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1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2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3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Доход по основному месту работы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Доход от педагогической и научной деятельности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Доход от иной творческой деятельности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4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Доход от вкладов в банках и иных кредитных организациях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5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Доход от ценных бумаг и долей участия в коммерческих организациях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6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Иные доходы (указать вид дохода):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7 </w:t>
            </w:r>
          </w:p>
        </w:tc>
        <w:tc>
          <w:tcPr>
            <w:tcW w:w="375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Итого доход за отчетный период </w:t>
            </w:r>
          </w:p>
        </w:tc>
        <w:tc>
          <w:tcPr>
            <w:tcW w:w="375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bl>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Раздел 2. Сведения о расходах &lt;5&gt;</w:t>
      </w:r>
    </w:p>
    <w:tbl>
      <w:tblPr>
        <w:tblW w:w="0" w:type="auto"/>
        <w:jc w:val="center"/>
        <w:tblCellMar>
          <w:left w:w="0" w:type="dxa"/>
          <w:right w:w="0" w:type="dxa"/>
        </w:tblCellMar>
        <w:tblLook w:val="04A0" w:firstRow="1" w:lastRow="0" w:firstColumn="1" w:lastColumn="0" w:noHBand="0" w:noVBand="1"/>
      </w:tblPr>
      <w:tblGrid>
        <w:gridCol w:w="1500"/>
        <w:gridCol w:w="1875"/>
        <w:gridCol w:w="1875"/>
        <w:gridCol w:w="1875"/>
        <w:gridCol w:w="1875"/>
      </w:tblGrid>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1875"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Вид приобретенного имущества </w:t>
            </w:r>
          </w:p>
        </w:tc>
        <w:tc>
          <w:tcPr>
            <w:tcW w:w="1875"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Сумма сделки (руб.) </w:t>
            </w:r>
          </w:p>
        </w:tc>
        <w:tc>
          <w:tcPr>
            <w:tcW w:w="1875"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Источник получения средств, за счет которых приобретено имущество </w:t>
            </w:r>
          </w:p>
        </w:tc>
        <w:tc>
          <w:tcPr>
            <w:tcW w:w="1875"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Основание приобретения &lt;6&gt;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lastRenderedPageBreak/>
              <w:t xml:space="preserve">1 </w:t>
            </w:r>
          </w:p>
        </w:tc>
        <w:tc>
          <w:tcPr>
            <w:tcW w:w="1875"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2 </w:t>
            </w:r>
          </w:p>
        </w:tc>
        <w:tc>
          <w:tcPr>
            <w:tcW w:w="1875"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3 </w:t>
            </w:r>
          </w:p>
        </w:tc>
        <w:tc>
          <w:tcPr>
            <w:tcW w:w="1875"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4 </w:t>
            </w:r>
          </w:p>
        </w:tc>
        <w:tc>
          <w:tcPr>
            <w:tcW w:w="1875"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5 </w:t>
            </w: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875"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Земельные участки: </w:t>
            </w: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875"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Иное недвижимое имущество: </w:t>
            </w: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875"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Транспортные средства: </w:t>
            </w: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4 </w:t>
            </w:r>
          </w:p>
        </w:tc>
        <w:tc>
          <w:tcPr>
            <w:tcW w:w="1875"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Ценные бумаги: </w:t>
            </w: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875"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75"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bl>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w:t>
      </w:r>
    </w:p>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Раздел 3. Сведения об имуществе</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 xml:space="preserve">     3.1. Недвижимое имущество</w:t>
      </w:r>
    </w:p>
    <w:tbl>
      <w:tblPr>
        <w:tblW w:w="0" w:type="auto"/>
        <w:jc w:val="center"/>
        <w:tblCellMar>
          <w:left w:w="0" w:type="dxa"/>
          <w:right w:w="0" w:type="dxa"/>
        </w:tblCellMar>
        <w:tblLook w:val="04A0" w:firstRow="1" w:lastRow="0" w:firstColumn="1" w:lastColumn="0" w:noHBand="0" w:noVBand="1"/>
      </w:tblPr>
      <w:tblGrid>
        <w:gridCol w:w="1500"/>
        <w:gridCol w:w="1500"/>
        <w:gridCol w:w="1500"/>
        <w:gridCol w:w="1586"/>
        <w:gridCol w:w="1500"/>
        <w:gridCol w:w="1500"/>
      </w:tblGrid>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Вид и наименование имущества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Вид собственности &lt;7&gt; </w:t>
            </w:r>
          </w:p>
        </w:tc>
        <w:tc>
          <w:tcPr>
            <w:tcW w:w="1586"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Местонахождение (адрес)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Площадь (кв. м)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Основание приобретения и источник средств &lt;8&gt;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586"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4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5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6 </w:t>
            </w: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Земельные участки &lt;9&gt;: </w:t>
            </w: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Жилые дома, дачи: </w:t>
            </w: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Квартиры: </w:t>
            </w: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4 </w:t>
            </w:r>
          </w:p>
        </w:tc>
        <w:tc>
          <w:tcPr>
            <w:tcW w:w="1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Гаражи: </w:t>
            </w: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5 </w:t>
            </w:r>
          </w:p>
        </w:tc>
        <w:tc>
          <w:tcPr>
            <w:tcW w:w="1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Иное недвижимое имущество: </w:t>
            </w: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1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bl>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w:t>
      </w:r>
    </w:p>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3.2. Транспортные средства</w:t>
      </w:r>
    </w:p>
    <w:tbl>
      <w:tblPr>
        <w:tblW w:w="0" w:type="auto"/>
        <w:jc w:val="center"/>
        <w:tblCellMar>
          <w:left w:w="0" w:type="dxa"/>
          <w:right w:w="0" w:type="dxa"/>
        </w:tblCellMar>
        <w:tblLook w:val="04A0" w:firstRow="1" w:lastRow="0" w:firstColumn="1" w:lastColumn="0" w:noHBand="0" w:noVBand="1"/>
      </w:tblPr>
      <w:tblGrid>
        <w:gridCol w:w="1500"/>
        <w:gridCol w:w="2500"/>
        <w:gridCol w:w="2500"/>
        <w:gridCol w:w="2500"/>
      </w:tblGrid>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2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Вид, марка, модель транспортного средства, год изготовления </w:t>
            </w:r>
          </w:p>
        </w:tc>
        <w:tc>
          <w:tcPr>
            <w:tcW w:w="2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Вид собственности &lt;10&gt; </w:t>
            </w:r>
          </w:p>
        </w:tc>
        <w:tc>
          <w:tcPr>
            <w:tcW w:w="2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Место регистрации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1 </w:t>
            </w:r>
          </w:p>
        </w:tc>
        <w:tc>
          <w:tcPr>
            <w:tcW w:w="2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2 </w:t>
            </w:r>
          </w:p>
        </w:tc>
        <w:tc>
          <w:tcPr>
            <w:tcW w:w="2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3 </w:t>
            </w:r>
          </w:p>
        </w:tc>
        <w:tc>
          <w:tcPr>
            <w:tcW w:w="2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4 </w:t>
            </w: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2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Автомобили легковые: </w:t>
            </w: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2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Автомобили грузовые: </w:t>
            </w:r>
          </w:p>
        </w:tc>
        <w:tc>
          <w:tcPr>
            <w:tcW w:w="2500" w:type="dxa"/>
            <w:vMerge w:val="restart"/>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vMerge w:val="restart"/>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2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proofErr w:type="spellStart"/>
            <w:r w:rsidRPr="00745F61">
              <w:rPr>
                <w:sz w:val="20"/>
                <w:szCs w:val="20"/>
              </w:rPr>
              <w:t>Мототранспортные</w:t>
            </w:r>
            <w:proofErr w:type="spellEnd"/>
            <w:r w:rsidRPr="00745F61">
              <w:rPr>
                <w:sz w:val="20"/>
                <w:szCs w:val="20"/>
              </w:rPr>
              <w:t xml:space="preserve"> средства: </w:t>
            </w:r>
          </w:p>
        </w:tc>
        <w:tc>
          <w:tcPr>
            <w:tcW w:w="2500" w:type="dxa"/>
            <w:vMerge w:val="restart"/>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vMerge w:val="restart"/>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4 </w:t>
            </w:r>
          </w:p>
        </w:tc>
        <w:tc>
          <w:tcPr>
            <w:tcW w:w="2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Сельскохозяйственная техника: </w:t>
            </w: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5 </w:t>
            </w:r>
          </w:p>
        </w:tc>
        <w:tc>
          <w:tcPr>
            <w:tcW w:w="2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Водный транспорт: </w:t>
            </w: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6 </w:t>
            </w:r>
          </w:p>
        </w:tc>
        <w:tc>
          <w:tcPr>
            <w:tcW w:w="2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Воздушный транспорт: </w:t>
            </w: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7 </w:t>
            </w:r>
          </w:p>
        </w:tc>
        <w:tc>
          <w:tcPr>
            <w:tcW w:w="2500" w:type="dxa"/>
            <w:tcBorders>
              <w:top w:val="single" w:sz="6" w:space="0" w:color="auto"/>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Иные транспортные средства: </w:t>
            </w: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single" w:sz="6" w:space="0" w:color="auto"/>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nil"/>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nil"/>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12D92" w:rsidRPr="00745F61" w:rsidRDefault="00212D92" w:rsidP="00ED2783">
            <w:pPr>
              <w:rPr>
                <w:sz w:val="20"/>
                <w:szCs w:val="20"/>
                <w:lang w:eastAsia="en-US"/>
              </w:rPr>
            </w:pPr>
          </w:p>
        </w:tc>
        <w:tc>
          <w:tcPr>
            <w:tcW w:w="2500" w:type="dxa"/>
            <w:tcBorders>
              <w:top w:val="nil"/>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0" w:type="dxa"/>
            <w:tcBorders>
              <w:top w:val="nil"/>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bl>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w:t>
      </w:r>
      <w:r>
        <w:rPr>
          <w:sz w:val="20"/>
          <w:szCs w:val="20"/>
        </w:rPr>
        <w:t>Ра</w:t>
      </w:r>
      <w:r w:rsidRPr="00745F61">
        <w:rPr>
          <w:sz w:val="20"/>
          <w:szCs w:val="20"/>
        </w:rPr>
        <w:t>здел 4. Сведения о счетах в банках и иных кредитных организациях</w:t>
      </w:r>
    </w:p>
    <w:tbl>
      <w:tblPr>
        <w:tblW w:w="0" w:type="auto"/>
        <w:jc w:val="center"/>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Наименование и адрес банка или иной кредитной организации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Вид и валюта счета &lt;11&gt;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Дата открытия счета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Остаток на счете &lt;12&gt; (руб.)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Сумма поступивших на счет денежных средств &lt;13&gt; (руб.)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1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2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3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4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5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6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bl>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Раздел 5. Сведения о ценных бумагах</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 xml:space="preserve">        5.1. Акции и иное участие в коммерческих организациях и фондах</w:t>
      </w:r>
    </w:p>
    <w:tbl>
      <w:tblPr>
        <w:tblW w:w="0" w:type="auto"/>
        <w:jc w:val="center"/>
        <w:tblCellMar>
          <w:left w:w="0" w:type="dxa"/>
          <w:right w:w="0" w:type="dxa"/>
        </w:tblCellMar>
        <w:tblLook w:val="04A0" w:firstRow="1" w:lastRow="0" w:firstColumn="1" w:lastColumn="0" w:noHBand="0" w:noVBand="1"/>
      </w:tblPr>
      <w:tblGrid>
        <w:gridCol w:w="1430"/>
        <w:gridCol w:w="1732"/>
        <w:gridCol w:w="1827"/>
        <w:gridCol w:w="1463"/>
        <w:gridCol w:w="1452"/>
        <w:gridCol w:w="1467"/>
      </w:tblGrid>
      <w:tr w:rsidR="00212D92" w:rsidRPr="00745F61" w:rsidTr="00ED2783">
        <w:trPr>
          <w:jc w:val="center"/>
        </w:trPr>
        <w:tc>
          <w:tcPr>
            <w:tcW w:w="143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1732"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Наименование и организационно-правовая форма организации &lt;14&gt; </w:t>
            </w:r>
          </w:p>
        </w:tc>
        <w:tc>
          <w:tcPr>
            <w:tcW w:w="182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Местонахождение организации (адрес) </w:t>
            </w:r>
          </w:p>
        </w:tc>
        <w:tc>
          <w:tcPr>
            <w:tcW w:w="1463"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Уставный капитал &lt;15&gt; (руб.) </w:t>
            </w:r>
          </w:p>
        </w:tc>
        <w:tc>
          <w:tcPr>
            <w:tcW w:w="1452"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Доля участия &lt;16&gt; </w:t>
            </w:r>
          </w:p>
        </w:tc>
        <w:tc>
          <w:tcPr>
            <w:tcW w:w="146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Основание участия &lt;17&gt; </w:t>
            </w:r>
          </w:p>
        </w:tc>
      </w:tr>
      <w:tr w:rsidR="00212D92" w:rsidRPr="00745F61" w:rsidTr="00ED2783">
        <w:trPr>
          <w:jc w:val="center"/>
        </w:trPr>
        <w:tc>
          <w:tcPr>
            <w:tcW w:w="143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1 </w:t>
            </w:r>
          </w:p>
        </w:tc>
        <w:tc>
          <w:tcPr>
            <w:tcW w:w="1732"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2 </w:t>
            </w:r>
          </w:p>
        </w:tc>
        <w:tc>
          <w:tcPr>
            <w:tcW w:w="182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3 </w:t>
            </w:r>
          </w:p>
        </w:tc>
        <w:tc>
          <w:tcPr>
            <w:tcW w:w="1463"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4 </w:t>
            </w:r>
          </w:p>
        </w:tc>
        <w:tc>
          <w:tcPr>
            <w:tcW w:w="1452"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5 </w:t>
            </w:r>
          </w:p>
        </w:tc>
        <w:tc>
          <w:tcPr>
            <w:tcW w:w="146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6 </w:t>
            </w:r>
          </w:p>
        </w:tc>
      </w:tr>
      <w:tr w:rsidR="00212D92" w:rsidRPr="00745F61" w:rsidTr="00ED2783">
        <w:trPr>
          <w:jc w:val="center"/>
        </w:trPr>
        <w:tc>
          <w:tcPr>
            <w:tcW w:w="143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732"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27"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63"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52"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67"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43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732"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27"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63"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52"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67"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43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732"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27"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63"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52"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67"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43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732"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827"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63"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52"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467"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bl>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5.2. Иные ценные бумаги</w:t>
      </w:r>
    </w:p>
    <w:tbl>
      <w:tblPr>
        <w:tblW w:w="0" w:type="auto"/>
        <w:jc w:val="center"/>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Вид ценной бумаги &lt;18&gt;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Лицо, выпустившее ценную бумагу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Номинальная величина обязательства (руб.)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Общее количество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Общая стоимость &lt;19&gt; (руб.)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1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2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3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4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5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6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lastRenderedPageBreak/>
              <w:t xml:space="preserve">2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4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5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bl>
    <w:p w:rsidR="00212D92" w:rsidRPr="00745F61" w:rsidRDefault="00212D92" w:rsidP="00212D92">
      <w:pPr>
        <w:widowControl w:val="0"/>
        <w:autoSpaceDE w:val="0"/>
        <w:autoSpaceDN w:val="0"/>
        <w:adjustRightInd w:val="0"/>
        <w:jc w:val="both"/>
        <w:rPr>
          <w:sz w:val="20"/>
          <w:szCs w:val="20"/>
          <w:lang w:eastAsia="en-US"/>
        </w:rPr>
      </w:pPr>
      <w:r w:rsidRPr="00745F61">
        <w:rPr>
          <w:sz w:val="20"/>
          <w:szCs w:val="20"/>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 __</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Раздел 6. Сведения об обязательствах имущественного характера</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6.1 Объекты недвижимого имущества, находящиеся в пользовании &lt;20&gt;</w:t>
      </w:r>
    </w:p>
    <w:tbl>
      <w:tblPr>
        <w:tblW w:w="0" w:type="auto"/>
        <w:jc w:val="center"/>
        <w:tblCellMar>
          <w:left w:w="0" w:type="dxa"/>
          <w:right w:w="0" w:type="dxa"/>
        </w:tblCellMar>
        <w:tblLook w:val="04A0" w:firstRow="1" w:lastRow="0" w:firstColumn="1" w:lastColumn="0" w:noHBand="0" w:noVBand="1"/>
      </w:tblPr>
      <w:tblGrid>
        <w:gridCol w:w="1500"/>
        <w:gridCol w:w="1500"/>
        <w:gridCol w:w="1500"/>
        <w:gridCol w:w="1500"/>
        <w:gridCol w:w="1586"/>
        <w:gridCol w:w="1500"/>
      </w:tblGrid>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Вид имущества &lt;21&gt;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Вид и сроки пользования &lt;22&gt;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Основание пользования &lt;23&gt; </w:t>
            </w:r>
          </w:p>
        </w:tc>
        <w:tc>
          <w:tcPr>
            <w:tcW w:w="1586"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Местонахождение (адрес)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Площадь (кв. м)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1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2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3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4 </w:t>
            </w:r>
          </w:p>
        </w:tc>
        <w:tc>
          <w:tcPr>
            <w:tcW w:w="1586"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5 </w:t>
            </w:r>
          </w:p>
        </w:tc>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6 </w:t>
            </w: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500"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86"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00"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bl>
    <w:p w:rsidR="00212D92" w:rsidRPr="00745F61" w:rsidRDefault="00212D92" w:rsidP="00212D92">
      <w:pPr>
        <w:widowControl w:val="0"/>
        <w:autoSpaceDE w:val="0"/>
        <w:autoSpaceDN w:val="0"/>
        <w:adjustRightInd w:val="0"/>
        <w:jc w:val="both"/>
        <w:rPr>
          <w:sz w:val="20"/>
          <w:szCs w:val="20"/>
        </w:rPr>
      </w:pPr>
      <w:r w:rsidRPr="00745F61">
        <w:rPr>
          <w:sz w:val="20"/>
          <w:szCs w:val="20"/>
        </w:rPr>
        <w:t xml:space="preserve">    6.2. Срочные обязательства финансового характера &lt;24&gt;</w:t>
      </w:r>
    </w:p>
    <w:tbl>
      <w:tblPr>
        <w:tblW w:w="0" w:type="auto"/>
        <w:jc w:val="center"/>
        <w:tblCellMar>
          <w:left w:w="0" w:type="dxa"/>
          <w:right w:w="0" w:type="dxa"/>
        </w:tblCellMar>
        <w:tblLook w:val="04A0" w:firstRow="1" w:lastRow="0" w:firstColumn="1" w:lastColumn="0" w:noHBand="0" w:noVBand="1"/>
      </w:tblPr>
      <w:tblGrid>
        <w:gridCol w:w="8"/>
        <w:gridCol w:w="1250"/>
        <w:gridCol w:w="1468"/>
        <w:gridCol w:w="782"/>
        <w:gridCol w:w="250"/>
        <w:gridCol w:w="364"/>
        <w:gridCol w:w="1544"/>
        <w:gridCol w:w="2237"/>
        <w:gridCol w:w="855"/>
        <w:gridCol w:w="613"/>
      </w:tblGrid>
      <w:tr w:rsidR="00212D92" w:rsidRPr="00745F61" w:rsidTr="00ED2783">
        <w:trPr>
          <w:jc w:val="center"/>
        </w:trPr>
        <w:tc>
          <w:tcPr>
            <w:tcW w:w="1258" w:type="dxa"/>
            <w:gridSpan w:val="2"/>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N </w:t>
            </w:r>
            <w:proofErr w:type="gramStart"/>
            <w:r w:rsidRPr="00745F61">
              <w:rPr>
                <w:sz w:val="20"/>
                <w:szCs w:val="20"/>
              </w:rPr>
              <w:t>п</w:t>
            </w:r>
            <w:proofErr w:type="gramEnd"/>
            <w:r w:rsidRPr="00745F61">
              <w:rPr>
                <w:sz w:val="20"/>
                <w:szCs w:val="20"/>
              </w:rPr>
              <w:t xml:space="preserve">/п </w:t>
            </w:r>
          </w:p>
        </w:tc>
        <w:tc>
          <w:tcPr>
            <w:tcW w:w="1468"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Содержание обязательства &lt;25&gt; </w:t>
            </w:r>
          </w:p>
        </w:tc>
        <w:tc>
          <w:tcPr>
            <w:tcW w:w="1396" w:type="dxa"/>
            <w:gridSpan w:val="3"/>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Кредитор (должник) &lt;26&gt; </w:t>
            </w:r>
          </w:p>
        </w:tc>
        <w:tc>
          <w:tcPr>
            <w:tcW w:w="1544"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Основание возникновения &lt;27&gt; </w:t>
            </w:r>
          </w:p>
        </w:tc>
        <w:tc>
          <w:tcPr>
            <w:tcW w:w="223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Сумма обязательства/размер обязательства по состоянию на отчетную дату &lt;28&gt; (руб.) </w:t>
            </w:r>
          </w:p>
        </w:tc>
        <w:tc>
          <w:tcPr>
            <w:tcW w:w="1468" w:type="dxa"/>
            <w:gridSpan w:val="2"/>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Условия обязательства &lt;29&gt; </w:t>
            </w:r>
          </w:p>
        </w:tc>
      </w:tr>
      <w:tr w:rsidR="00212D92" w:rsidRPr="00745F61" w:rsidTr="00ED2783">
        <w:trPr>
          <w:jc w:val="center"/>
        </w:trPr>
        <w:tc>
          <w:tcPr>
            <w:tcW w:w="1258" w:type="dxa"/>
            <w:gridSpan w:val="2"/>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1 </w:t>
            </w:r>
          </w:p>
        </w:tc>
        <w:tc>
          <w:tcPr>
            <w:tcW w:w="1468"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2 </w:t>
            </w:r>
          </w:p>
        </w:tc>
        <w:tc>
          <w:tcPr>
            <w:tcW w:w="1396" w:type="dxa"/>
            <w:gridSpan w:val="3"/>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3 </w:t>
            </w:r>
          </w:p>
        </w:tc>
        <w:tc>
          <w:tcPr>
            <w:tcW w:w="1544"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4 </w:t>
            </w:r>
          </w:p>
        </w:tc>
        <w:tc>
          <w:tcPr>
            <w:tcW w:w="223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5 </w:t>
            </w:r>
          </w:p>
        </w:tc>
        <w:tc>
          <w:tcPr>
            <w:tcW w:w="1468" w:type="dxa"/>
            <w:gridSpan w:val="2"/>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 xml:space="preserve">6 </w:t>
            </w:r>
          </w:p>
        </w:tc>
      </w:tr>
      <w:tr w:rsidR="00212D92" w:rsidRPr="00745F61" w:rsidTr="00ED2783">
        <w:trPr>
          <w:jc w:val="center"/>
        </w:trPr>
        <w:tc>
          <w:tcPr>
            <w:tcW w:w="1258" w:type="dxa"/>
            <w:gridSpan w:val="2"/>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1 </w:t>
            </w:r>
          </w:p>
        </w:tc>
        <w:tc>
          <w:tcPr>
            <w:tcW w:w="1468"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396" w:type="dxa"/>
            <w:gridSpan w:val="3"/>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44"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23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 </w:t>
            </w:r>
          </w:p>
        </w:tc>
        <w:tc>
          <w:tcPr>
            <w:tcW w:w="1468" w:type="dxa"/>
            <w:gridSpan w:val="2"/>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258" w:type="dxa"/>
            <w:gridSpan w:val="2"/>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2 </w:t>
            </w:r>
          </w:p>
        </w:tc>
        <w:tc>
          <w:tcPr>
            <w:tcW w:w="1468"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396" w:type="dxa"/>
            <w:gridSpan w:val="3"/>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44"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23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 </w:t>
            </w:r>
          </w:p>
        </w:tc>
        <w:tc>
          <w:tcPr>
            <w:tcW w:w="1468" w:type="dxa"/>
            <w:gridSpan w:val="2"/>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jc w:val="center"/>
        </w:trPr>
        <w:tc>
          <w:tcPr>
            <w:tcW w:w="1258" w:type="dxa"/>
            <w:gridSpan w:val="2"/>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3 </w:t>
            </w:r>
          </w:p>
        </w:tc>
        <w:tc>
          <w:tcPr>
            <w:tcW w:w="1468"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396" w:type="dxa"/>
            <w:gridSpan w:val="3"/>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1544" w:type="dxa"/>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237" w:type="dxa"/>
            <w:tcBorders>
              <w:top w:val="single" w:sz="6" w:space="0" w:color="auto"/>
              <w:left w:val="single" w:sz="6" w:space="0" w:color="auto"/>
              <w:bottom w:val="single" w:sz="6" w:space="0" w:color="auto"/>
              <w:right w:val="single" w:sz="6" w:space="0" w:color="auto"/>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xml:space="preserve">/ </w:t>
            </w:r>
          </w:p>
        </w:tc>
        <w:tc>
          <w:tcPr>
            <w:tcW w:w="1468" w:type="dxa"/>
            <w:gridSpan w:val="2"/>
            <w:tcBorders>
              <w:top w:val="single" w:sz="6" w:space="0" w:color="auto"/>
              <w:left w:val="single" w:sz="6" w:space="0" w:color="auto"/>
              <w:bottom w:val="single" w:sz="6" w:space="0" w:color="auto"/>
              <w:right w:val="single" w:sz="6" w:space="0" w:color="auto"/>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r>
      <w:tr w:rsidR="00212D92" w:rsidRPr="00745F61" w:rsidTr="00ED2783">
        <w:trPr>
          <w:gridBefore w:val="1"/>
          <w:gridAfter w:val="1"/>
          <w:wBefore w:w="8" w:type="dxa"/>
          <w:wAfter w:w="613" w:type="dxa"/>
          <w:jc w:val="center"/>
        </w:trPr>
        <w:tc>
          <w:tcPr>
            <w:tcW w:w="8750" w:type="dxa"/>
            <w:gridSpan w:val="8"/>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Достоверность и полноту настоящих сведений подтверждаю.</w:t>
            </w:r>
          </w:p>
        </w:tc>
      </w:tr>
      <w:tr w:rsidR="00212D92" w:rsidRPr="00745F61" w:rsidTr="00ED2783">
        <w:trPr>
          <w:gridBefore w:val="1"/>
          <w:gridAfter w:val="1"/>
          <w:wBefore w:w="8" w:type="dxa"/>
          <w:wAfter w:w="613" w:type="dxa"/>
          <w:jc w:val="center"/>
        </w:trPr>
        <w:tc>
          <w:tcPr>
            <w:tcW w:w="3500" w:type="dxa"/>
            <w:gridSpan w:val="3"/>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c>
          <w:tcPr>
            <w:tcW w:w="250" w:type="dxa"/>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c>
          <w:tcPr>
            <w:tcW w:w="5000" w:type="dxa"/>
            <w:gridSpan w:val="4"/>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r>
      <w:tr w:rsidR="00212D92" w:rsidRPr="00745F61" w:rsidTr="00ED2783">
        <w:trPr>
          <w:gridBefore w:val="1"/>
          <w:gridAfter w:val="1"/>
          <w:wBefore w:w="8" w:type="dxa"/>
          <w:wAfter w:w="613" w:type="dxa"/>
          <w:jc w:val="center"/>
        </w:trPr>
        <w:tc>
          <w:tcPr>
            <w:tcW w:w="3500" w:type="dxa"/>
            <w:gridSpan w:val="3"/>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"__" _______________ 20__ г.</w:t>
            </w:r>
          </w:p>
        </w:tc>
        <w:tc>
          <w:tcPr>
            <w:tcW w:w="250" w:type="dxa"/>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c>
          <w:tcPr>
            <w:tcW w:w="5000" w:type="dxa"/>
            <w:gridSpan w:val="4"/>
            <w:tcBorders>
              <w:top w:val="nil"/>
              <w:left w:val="nil"/>
              <w:bottom w:val="single" w:sz="6" w:space="0" w:color="auto"/>
              <w:right w:val="nil"/>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r>
      <w:tr w:rsidR="00212D92" w:rsidRPr="00745F61" w:rsidTr="00ED2783">
        <w:trPr>
          <w:gridBefore w:val="1"/>
          <w:gridAfter w:val="1"/>
          <w:wBefore w:w="8" w:type="dxa"/>
          <w:wAfter w:w="613" w:type="dxa"/>
          <w:jc w:val="center"/>
        </w:trPr>
        <w:tc>
          <w:tcPr>
            <w:tcW w:w="3500" w:type="dxa"/>
            <w:gridSpan w:val="3"/>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c>
          <w:tcPr>
            <w:tcW w:w="250" w:type="dxa"/>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c>
          <w:tcPr>
            <w:tcW w:w="5000" w:type="dxa"/>
            <w:gridSpan w:val="4"/>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(подпись лица, представляющего сведения)</w:t>
            </w:r>
          </w:p>
        </w:tc>
      </w:tr>
      <w:tr w:rsidR="00212D92" w:rsidRPr="00745F61" w:rsidTr="00ED2783">
        <w:trPr>
          <w:gridBefore w:val="1"/>
          <w:gridAfter w:val="1"/>
          <w:wBefore w:w="8" w:type="dxa"/>
          <w:wAfter w:w="613" w:type="dxa"/>
          <w:jc w:val="center"/>
        </w:trPr>
        <w:tc>
          <w:tcPr>
            <w:tcW w:w="3500" w:type="dxa"/>
            <w:gridSpan w:val="3"/>
            <w:tcBorders>
              <w:top w:val="nil"/>
              <w:left w:val="nil"/>
              <w:bottom w:val="single" w:sz="6" w:space="0" w:color="auto"/>
              <w:right w:val="nil"/>
            </w:tcBorders>
          </w:tcPr>
          <w:p w:rsidR="00212D92" w:rsidRPr="00745F61" w:rsidRDefault="00212D92" w:rsidP="00ED2783">
            <w:pPr>
              <w:widowControl w:val="0"/>
              <w:autoSpaceDE w:val="0"/>
              <w:autoSpaceDN w:val="0"/>
              <w:adjustRightInd w:val="0"/>
              <w:spacing w:after="200" w:line="276" w:lineRule="auto"/>
              <w:rPr>
                <w:sz w:val="20"/>
                <w:szCs w:val="20"/>
                <w:lang w:eastAsia="en-US"/>
              </w:rPr>
            </w:pPr>
          </w:p>
        </w:tc>
        <w:tc>
          <w:tcPr>
            <w:tcW w:w="250" w:type="dxa"/>
            <w:tcBorders>
              <w:top w:val="nil"/>
              <w:left w:val="nil"/>
              <w:bottom w:val="single" w:sz="6" w:space="0" w:color="auto"/>
              <w:right w:val="nil"/>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c>
          <w:tcPr>
            <w:tcW w:w="5000" w:type="dxa"/>
            <w:gridSpan w:val="4"/>
            <w:tcBorders>
              <w:top w:val="nil"/>
              <w:left w:val="nil"/>
              <w:bottom w:val="single" w:sz="6" w:space="0" w:color="auto"/>
              <w:right w:val="nil"/>
            </w:tcBorders>
            <w:hideMark/>
          </w:tcPr>
          <w:p w:rsidR="00212D92" w:rsidRPr="00745F61" w:rsidRDefault="00212D92" w:rsidP="00ED2783">
            <w:pPr>
              <w:widowControl w:val="0"/>
              <w:autoSpaceDE w:val="0"/>
              <w:autoSpaceDN w:val="0"/>
              <w:adjustRightInd w:val="0"/>
              <w:spacing w:after="200" w:line="276" w:lineRule="auto"/>
              <w:rPr>
                <w:sz w:val="20"/>
                <w:szCs w:val="20"/>
                <w:lang w:eastAsia="en-US"/>
              </w:rPr>
            </w:pPr>
            <w:r w:rsidRPr="00745F61">
              <w:rPr>
                <w:sz w:val="20"/>
                <w:szCs w:val="20"/>
              </w:rPr>
              <w:t> </w:t>
            </w:r>
          </w:p>
        </w:tc>
      </w:tr>
      <w:tr w:rsidR="00212D92" w:rsidRPr="00745F61" w:rsidTr="00ED2783">
        <w:trPr>
          <w:gridBefore w:val="1"/>
          <w:gridAfter w:val="1"/>
          <w:wBefore w:w="8" w:type="dxa"/>
          <w:wAfter w:w="613" w:type="dxa"/>
          <w:jc w:val="center"/>
        </w:trPr>
        <w:tc>
          <w:tcPr>
            <w:tcW w:w="8750" w:type="dxa"/>
            <w:gridSpan w:val="8"/>
            <w:tcBorders>
              <w:top w:val="single" w:sz="6" w:space="0" w:color="auto"/>
              <w:left w:val="nil"/>
              <w:bottom w:val="nil"/>
              <w:right w:val="nil"/>
            </w:tcBorders>
            <w:hideMark/>
          </w:tcPr>
          <w:p w:rsidR="00212D92" w:rsidRPr="00745F61" w:rsidRDefault="00212D92" w:rsidP="00ED2783">
            <w:pPr>
              <w:widowControl w:val="0"/>
              <w:autoSpaceDE w:val="0"/>
              <w:autoSpaceDN w:val="0"/>
              <w:adjustRightInd w:val="0"/>
              <w:spacing w:after="200" w:line="276" w:lineRule="auto"/>
              <w:jc w:val="center"/>
              <w:rPr>
                <w:sz w:val="20"/>
                <w:szCs w:val="20"/>
                <w:lang w:eastAsia="en-US"/>
              </w:rPr>
            </w:pPr>
            <w:r w:rsidRPr="00745F61">
              <w:rPr>
                <w:sz w:val="20"/>
                <w:szCs w:val="20"/>
              </w:rPr>
              <w:t>(Ф.И.О. и подпись лица, принявшего справку)</w:t>
            </w:r>
          </w:p>
        </w:tc>
      </w:tr>
    </w:tbl>
    <w:p w:rsidR="00212D92" w:rsidRPr="00745F61" w:rsidRDefault="00212D92" w:rsidP="00212D92">
      <w:pPr>
        <w:widowControl w:val="0"/>
        <w:autoSpaceDE w:val="0"/>
        <w:autoSpaceDN w:val="0"/>
        <w:adjustRightInd w:val="0"/>
        <w:jc w:val="both"/>
        <w:rPr>
          <w:sz w:val="20"/>
          <w:szCs w:val="20"/>
          <w:lang w:eastAsia="en-US"/>
        </w:rPr>
      </w:pPr>
    </w:p>
    <w:p w:rsidR="00212D92" w:rsidRPr="00745F61" w:rsidRDefault="00212D92" w:rsidP="00212D92">
      <w:pPr>
        <w:widowControl w:val="0"/>
        <w:autoSpaceDE w:val="0"/>
        <w:autoSpaceDN w:val="0"/>
        <w:adjustRightInd w:val="0"/>
        <w:jc w:val="both"/>
        <w:rPr>
          <w:sz w:val="20"/>
          <w:szCs w:val="20"/>
        </w:rPr>
      </w:pPr>
    </w:p>
    <w:p w:rsidR="00212D92" w:rsidRPr="00745F61" w:rsidRDefault="00212D92" w:rsidP="00212D92">
      <w:pPr>
        <w:widowControl w:val="0"/>
        <w:autoSpaceDE w:val="0"/>
        <w:autoSpaceDN w:val="0"/>
        <w:adjustRightInd w:val="0"/>
        <w:jc w:val="both"/>
        <w:rPr>
          <w:sz w:val="20"/>
          <w:szCs w:val="20"/>
        </w:rPr>
      </w:pPr>
      <w:r w:rsidRPr="00745F61">
        <w:rPr>
          <w:sz w:val="20"/>
          <w:szCs w:val="20"/>
        </w:rPr>
        <w:t>&lt;1</w:t>
      </w:r>
      <w:proofErr w:type="gramStart"/>
      <w:r w:rsidRPr="00745F61">
        <w:rPr>
          <w:sz w:val="20"/>
          <w:szCs w:val="20"/>
        </w:rPr>
        <w:t>&gt; З</w:t>
      </w:r>
      <w:proofErr w:type="gramEnd"/>
      <w:r w:rsidRPr="00745F61">
        <w:rPr>
          <w:sz w:val="20"/>
          <w:szCs w:val="20"/>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lastRenderedPageBreak/>
        <w:t>&lt;3</w:t>
      </w:r>
      <w:proofErr w:type="gramStart"/>
      <w:r w:rsidRPr="00745F61">
        <w:rPr>
          <w:sz w:val="20"/>
          <w:szCs w:val="20"/>
        </w:rPr>
        <w:t>&gt; У</w:t>
      </w:r>
      <w:proofErr w:type="gramEnd"/>
      <w:r w:rsidRPr="00745F61">
        <w:rPr>
          <w:sz w:val="20"/>
          <w:szCs w:val="20"/>
        </w:rPr>
        <w:t>казываются доходы (включая пенсии, пособия, иные выплаты) за отчетный период.</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&lt;4&gt; Доход, полученный в иностранной валюте, указывается в рублях по курсу Банка России на дату получения дохода.</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 xml:space="preserve">&lt;5&gt; Сведения о расходах представляются в случаях, установленных </w:t>
      </w:r>
      <w:hyperlink r:id="rId11" w:anchor="l252" w:history="1">
        <w:r w:rsidRPr="00745F61">
          <w:rPr>
            <w:rStyle w:val="a3"/>
            <w:sz w:val="20"/>
            <w:szCs w:val="20"/>
          </w:rPr>
          <w:t>статьей 3</w:t>
        </w:r>
      </w:hyperlink>
      <w:r w:rsidRPr="00745F61">
        <w:rPr>
          <w:sz w:val="20"/>
          <w:szCs w:val="20"/>
        </w:rPr>
        <w:t xml:space="preserve"> Федерального закона от 3 декабря 2012 г. N 230-ФЗ "О </w:t>
      </w:r>
      <w:proofErr w:type="gramStart"/>
      <w:r w:rsidRPr="00745F61">
        <w:rPr>
          <w:sz w:val="20"/>
          <w:szCs w:val="20"/>
        </w:rPr>
        <w:t>контроле за</w:t>
      </w:r>
      <w:proofErr w:type="gramEnd"/>
      <w:r w:rsidRPr="00745F61">
        <w:rPr>
          <w:sz w:val="20"/>
          <w:szCs w:val="20"/>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&lt;6</w:t>
      </w:r>
      <w:proofErr w:type="gramStart"/>
      <w:r w:rsidRPr="00745F61">
        <w:rPr>
          <w:sz w:val="20"/>
          <w:szCs w:val="20"/>
        </w:rPr>
        <w:t>&gt; У</w:t>
      </w:r>
      <w:proofErr w:type="gramEnd"/>
      <w:r w:rsidRPr="00745F61">
        <w:rPr>
          <w:sz w:val="20"/>
          <w:szCs w:val="20"/>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&lt;7</w:t>
      </w:r>
      <w:proofErr w:type="gramStart"/>
      <w:r w:rsidRPr="00745F61">
        <w:rPr>
          <w:sz w:val="20"/>
          <w:szCs w:val="20"/>
        </w:rPr>
        <w:t>&gt; У</w:t>
      </w:r>
      <w:proofErr w:type="gramEnd"/>
      <w:r w:rsidRPr="00745F61">
        <w:rPr>
          <w:sz w:val="20"/>
          <w:szCs w:val="20"/>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&lt;8</w:t>
      </w:r>
      <w:proofErr w:type="gramStart"/>
      <w:r w:rsidRPr="00745F61">
        <w:rPr>
          <w:sz w:val="20"/>
          <w:szCs w:val="20"/>
        </w:rPr>
        <w:t>&gt; У</w:t>
      </w:r>
      <w:proofErr w:type="gramEnd"/>
      <w:r w:rsidRPr="00745F61">
        <w:rPr>
          <w:sz w:val="20"/>
          <w:szCs w:val="20"/>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2" w:anchor="l11" w:history="1">
        <w:r w:rsidRPr="00745F61">
          <w:rPr>
            <w:rStyle w:val="a3"/>
            <w:sz w:val="20"/>
            <w:szCs w:val="20"/>
          </w:rPr>
          <w:t>частью 1</w:t>
        </w:r>
      </w:hyperlink>
      <w:r w:rsidRPr="00745F61">
        <w:rPr>
          <w:sz w:val="20"/>
          <w:szCs w:val="20"/>
        </w:rPr>
        <w:t xml:space="preserve">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&lt;9</w:t>
      </w:r>
      <w:proofErr w:type="gramStart"/>
      <w:r w:rsidRPr="00745F61">
        <w:rPr>
          <w:sz w:val="20"/>
          <w:szCs w:val="20"/>
        </w:rPr>
        <w:t>&gt; У</w:t>
      </w:r>
      <w:proofErr w:type="gramEnd"/>
      <w:r w:rsidRPr="00745F61">
        <w:rPr>
          <w:sz w:val="20"/>
          <w:szCs w:val="20"/>
        </w:rPr>
        <w:t>казывается вид земельного участка (пая, доли): под индивидуальное жилищное строительство, дачный, садовый, приусадебный, огородный и другие.</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&lt;10</w:t>
      </w:r>
      <w:proofErr w:type="gramStart"/>
      <w:r w:rsidRPr="00745F61">
        <w:rPr>
          <w:sz w:val="20"/>
          <w:szCs w:val="20"/>
        </w:rPr>
        <w:t>&gt; У</w:t>
      </w:r>
      <w:proofErr w:type="gramEnd"/>
      <w:r w:rsidRPr="00745F61">
        <w:rPr>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&lt;11</w:t>
      </w:r>
      <w:proofErr w:type="gramStart"/>
      <w:r w:rsidRPr="00745F61">
        <w:rPr>
          <w:sz w:val="20"/>
          <w:szCs w:val="20"/>
        </w:rPr>
        <w:t>&gt; У</w:t>
      </w:r>
      <w:proofErr w:type="gramEnd"/>
      <w:r w:rsidRPr="00745F61">
        <w:rPr>
          <w:sz w:val="20"/>
          <w:szCs w:val="20"/>
        </w:rPr>
        <w:t>казываются вид счета (депозитный, текущий, расчетный, ссудный и другие) и валюта счета.</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&lt;13</w:t>
      </w:r>
      <w:proofErr w:type="gramStart"/>
      <w:r w:rsidRPr="00745F61">
        <w:rPr>
          <w:sz w:val="20"/>
          <w:szCs w:val="20"/>
        </w:rPr>
        <w:t>&gt; У</w:t>
      </w:r>
      <w:proofErr w:type="gramEnd"/>
      <w:r w:rsidRPr="00745F61">
        <w:rPr>
          <w:sz w:val="20"/>
          <w:szCs w:val="20"/>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&lt;14</w:t>
      </w:r>
      <w:proofErr w:type="gramStart"/>
      <w:r w:rsidRPr="00745F61">
        <w:rPr>
          <w:sz w:val="20"/>
          <w:szCs w:val="20"/>
        </w:rPr>
        <w:t>&gt; У</w:t>
      </w:r>
      <w:proofErr w:type="gramEnd"/>
      <w:r w:rsidRPr="00745F61">
        <w:rPr>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&lt;17</w:t>
      </w:r>
      <w:proofErr w:type="gramStart"/>
      <w:r w:rsidRPr="00745F61">
        <w:rPr>
          <w:sz w:val="20"/>
          <w:szCs w:val="20"/>
        </w:rPr>
        <w:t>&gt; У</w:t>
      </w:r>
      <w:proofErr w:type="gramEnd"/>
      <w:r w:rsidRPr="00745F61">
        <w:rPr>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&lt;18</w:t>
      </w:r>
      <w:proofErr w:type="gramStart"/>
      <w:r w:rsidRPr="00745F61">
        <w:rPr>
          <w:sz w:val="20"/>
          <w:szCs w:val="20"/>
        </w:rPr>
        <w:t>&gt; У</w:t>
      </w:r>
      <w:proofErr w:type="gramEnd"/>
      <w:r w:rsidRPr="00745F61">
        <w:rPr>
          <w:sz w:val="20"/>
          <w:szCs w:val="20"/>
        </w:rPr>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&lt;19</w:t>
      </w:r>
      <w:proofErr w:type="gramStart"/>
      <w:r w:rsidRPr="00745F61">
        <w:rPr>
          <w:sz w:val="20"/>
          <w:szCs w:val="20"/>
        </w:rPr>
        <w:t>&gt; У</w:t>
      </w:r>
      <w:proofErr w:type="gramEnd"/>
      <w:r w:rsidRPr="00745F61">
        <w:rPr>
          <w:sz w:val="20"/>
          <w:szCs w:val="20"/>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&lt;20</w:t>
      </w:r>
      <w:proofErr w:type="gramStart"/>
      <w:r w:rsidRPr="00745F61">
        <w:rPr>
          <w:sz w:val="20"/>
          <w:szCs w:val="20"/>
        </w:rPr>
        <w:t>&gt; У</w:t>
      </w:r>
      <w:proofErr w:type="gramEnd"/>
      <w:r w:rsidRPr="00745F61">
        <w:rPr>
          <w:sz w:val="20"/>
          <w:szCs w:val="20"/>
        </w:rPr>
        <w:t>казываются по состоянию на отчетную дату.</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&lt;21</w:t>
      </w:r>
      <w:proofErr w:type="gramStart"/>
      <w:r w:rsidRPr="00745F61">
        <w:rPr>
          <w:sz w:val="20"/>
          <w:szCs w:val="20"/>
        </w:rPr>
        <w:t>&gt; У</w:t>
      </w:r>
      <w:proofErr w:type="gramEnd"/>
      <w:r w:rsidRPr="00745F61">
        <w:rPr>
          <w:sz w:val="20"/>
          <w:szCs w:val="20"/>
        </w:rPr>
        <w:t>казывается вид недвижимого имущества (земельный участок, жилой дом, дача и другие).</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lastRenderedPageBreak/>
        <w:t>&lt;22</w:t>
      </w:r>
      <w:proofErr w:type="gramStart"/>
      <w:r w:rsidRPr="00745F61">
        <w:rPr>
          <w:sz w:val="20"/>
          <w:szCs w:val="20"/>
        </w:rPr>
        <w:t>&gt; У</w:t>
      </w:r>
      <w:proofErr w:type="gramEnd"/>
      <w:r w:rsidRPr="00745F61">
        <w:rPr>
          <w:sz w:val="20"/>
          <w:szCs w:val="20"/>
        </w:rPr>
        <w:t>казываются вид пользования (аренда, безвозмездное пользование и другие) и сроки пользования.</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&lt;23</w:t>
      </w:r>
      <w:proofErr w:type="gramStart"/>
      <w:r w:rsidRPr="00745F61">
        <w:rPr>
          <w:sz w:val="20"/>
          <w:szCs w:val="20"/>
        </w:rPr>
        <w:t>&gt; У</w:t>
      </w:r>
      <w:proofErr w:type="gramEnd"/>
      <w:r w:rsidRPr="00745F61">
        <w:rPr>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&lt;24</w:t>
      </w:r>
      <w:proofErr w:type="gramStart"/>
      <w:r w:rsidRPr="00745F61">
        <w:rPr>
          <w:sz w:val="20"/>
          <w:szCs w:val="20"/>
        </w:rPr>
        <w:t>&gt; У</w:t>
      </w:r>
      <w:proofErr w:type="gramEnd"/>
      <w:r w:rsidRPr="00745F61">
        <w:rPr>
          <w:sz w:val="20"/>
          <w:szCs w:val="20"/>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&lt;25</w:t>
      </w:r>
      <w:proofErr w:type="gramStart"/>
      <w:r w:rsidRPr="00745F61">
        <w:rPr>
          <w:sz w:val="20"/>
          <w:szCs w:val="20"/>
        </w:rPr>
        <w:t>&gt; У</w:t>
      </w:r>
      <w:proofErr w:type="gramEnd"/>
      <w:r w:rsidRPr="00745F61">
        <w:rPr>
          <w:sz w:val="20"/>
          <w:szCs w:val="20"/>
        </w:rPr>
        <w:t>казывается существо обязательства (заем, кредит и другие).</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&lt;26</w:t>
      </w:r>
      <w:proofErr w:type="gramStart"/>
      <w:r w:rsidRPr="00745F61">
        <w:rPr>
          <w:sz w:val="20"/>
          <w:szCs w:val="20"/>
        </w:rPr>
        <w:t>&gt; У</w:t>
      </w:r>
      <w:proofErr w:type="gramEnd"/>
      <w:r w:rsidRPr="00745F61">
        <w:rPr>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&lt;27</w:t>
      </w:r>
      <w:proofErr w:type="gramStart"/>
      <w:r w:rsidRPr="00745F61">
        <w:rPr>
          <w:sz w:val="20"/>
          <w:szCs w:val="20"/>
        </w:rPr>
        <w:t>&gt; У</w:t>
      </w:r>
      <w:proofErr w:type="gramEnd"/>
      <w:r w:rsidRPr="00745F61">
        <w:rPr>
          <w:sz w:val="20"/>
          <w:szCs w:val="20"/>
        </w:rPr>
        <w:t>казываются основание возникновения обязательства, а также реквизиты (дата, номер) соответствующего договора или акта.</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&lt;28</w:t>
      </w:r>
      <w:proofErr w:type="gramStart"/>
      <w:r w:rsidRPr="00745F61">
        <w:rPr>
          <w:sz w:val="20"/>
          <w:szCs w:val="20"/>
        </w:rPr>
        <w:t>&gt; У</w:t>
      </w:r>
      <w:proofErr w:type="gramEnd"/>
      <w:r w:rsidRPr="00745F61">
        <w:rPr>
          <w:sz w:val="20"/>
          <w:szCs w:val="20"/>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12D92" w:rsidRPr="00745F61" w:rsidRDefault="00212D92" w:rsidP="00212D92">
      <w:pPr>
        <w:widowControl w:val="0"/>
        <w:autoSpaceDE w:val="0"/>
        <w:autoSpaceDN w:val="0"/>
        <w:adjustRightInd w:val="0"/>
        <w:spacing w:after="150"/>
        <w:jc w:val="both"/>
        <w:rPr>
          <w:sz w:val="20"/>
          <w:szCs w:val="20"/>
        </w:rPr>
      </w:pPr>
      <w:r w:rsidRPr="00745F61">
        <w:rPr>
          <w:sz w:val="20"/>
          <w:szCs w:val="20"/>
        </w:rPr>
        <w:t>&lt;29</w:t>
      </w:r>
      <w:proofErr w:type="gramStart"/>
      <w:r w:rsidRPr="00745F61">
        <w:rPr>
          <w:sz w:val="20"/>
          <w:szCs w:val="20"/>
        </w:rPr>
        <w:t>&gt; У</w:t>
      </w:r>
      <w:proofErr w:type="gramEnd"/>
      <w:r w:rsidRPr="00745F61">
        <w:rPr>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12D92" w:rsidRPr="00745F61" w:rsidRDefault="00212D92" w:rsidP="00212D92">
      <w:pPr>
        <w:rPr>
          <w:sz w:val="20"/>
          <w:szCs w:val="20"/>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212D92" w:rsidRDefault="00212D92" w:rsidP="00212D92">
      <w:pPr>
        <w:rPr>
          <w:sz w:val="28"/>
          <w:szCs w:val="28"/>
        </w:rPr>
      </w:pPr>
    </w:p>
    <w:p w:rsidR="006545EB" w:rsidRDefault="006545EB"/>
    <w:sectPr w:rsidR="00654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14277"/>
    <w:multiLevelType w:val="hybridMultilevel"/>
    <w:tmpl w:val="F470F0FA"/>
    <w:lvl w:ilvl="0" w:tplc="836A1B2E">
      <w:start w:val="1"/>
      <w:numFmt w:val="decimal"/>
      <w:lvlText w:val="%1."/>
      <w:lvlJc w:val="left"/>
      <w:pPr>
        <w:tabs>
          <w:tab w:val="num" w:pos="876"/>
        </w:tabs>
        <w:ind w:left="876" w:hanging="5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51"/>
    <w:rsid w:val="00212D92"/>
    <w:rsid w:val="006545EB"/>
    <w:rsid w:val="00DF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1451"/>
    <w:rPr>
      <w:color w:val="0000FF"/>
      <w:u w:val="single"/>
    </w:rPr>
  </w:style>
  <w:style w:type="paragraph" w:customStyle="1" w:styleId="ConsPlusNormal">
    <w:name w:val="ConsPlusNormal"/>
    <w:link w:val="ConsPlusNormal0"/>
    <w:rsid w:val="00DF1451"/>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ConsPlusNormal0">
    <w:name w:val="ConsPlusNormal Знак"/>
    <w:link w:val="ConsPlusNormal"/>
    <w:locked/>
    <w:rsid w:val="00DF1451"/>
    <w:rPr>
      <w:rFonts w:ascii="Times New Roman" w:eastAsia="Calibri"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1451"/>
    <w:rPr>
      <w:color w:val="0000FF"/>
      <w:u w:val="single"/>
    </w:rPr>
  </w:style>
  <w:style w:type="paragraph" w:customStyle="1" w:styleId="ConsPlusNormal">
    <w:name w:val="ConsPlusNormal"/>
    <w:link w:val="ConsPlusNormal0"/>
    <w:rsid w:val="00DF1451"/>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ConsPlusNormal0">
    <w:name w:val="ConsPlusNormal Знак"/>
    <w:link w:val="ConsPlusNormal"/>
    <w:locked/>
    <w:rsid w:val="00DF1451"/>
    <w:rPr>
      <w:rFonts w:ascii="Times New Roman" w:eastAsia="Calibri"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0734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normativ.kontur.ru/document?moduleid=1&amp;documentid=2130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ormativ.kontur.ru/document?moduleid=1&amp;documentid=207093" TargetMode="External"/><Relationship Id="rId5" Type="http://schemas.openxmlformats.org/officeDocument/2006/relationships/webSettings" Target="webSettings.xml"/><Relationship Id="rId10" Type="http://schemas.openxmlformats.org/officeDocument/2006/relationships/hyperlink" Target="http://docs.cntd.ru/document/463511804" TargetMode="External"/><Relationship Id="rId4" Type="http://schemas.openxmlformats.org/officeDocument/2006/relationships/settings" Target="settings.xml"/><Relationship Id="rId9" Type="http://schemas.openxmlformats.org/officeDocument/2006/relationships/hyperlink" Target="https://normativ.kontur.ru/document?moduleid=1&amp;documentid=2070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3894</Words>
  <Characters>22197</Characters>
  <Application>Microsoft Office Word</Application>
  <DocSecurity>0</DocSecurity>
  <Lines>184</Lines>
  <Paragraphs>52</Paragraphs>
  <ScaleCrop>false</ScaleCrop>
  <Company>Home</Company>
  <LinksUpToDate>false</LinksUpToDate>
  <CharactersWithSpaces>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2017-04-06T10:54:00Z</dcterms:created>
  <dcterms:modified xsi:type="dcterms:W3CDTF">2017-04-06T10:59:00Z</dcterms:modified>
</cp:coreProperties>
</file>